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ED" w:rsidRDefault="00E30742">
      <w:pPr>
        <w:rPr>
          <w:b/>
        </w:rPr>
      </w:pPr>
      <w:r w:rsidRPr="008404BE">
        <w:rPr>
          <w:b/>
        </w:rPr>
        <w:t>Mức phạt 13 vi phạm liên quan phòng, chống Covid-19</w:t>
      </w:r>
    </w:p>
    <w:tbl>
      <w:tblPr>
        <w:tblW w:w="5000" w:type="pct"/>
        <w:jc w:val="center"/>
        <w:tblCellMar>
          <w:left w:w="0" w:type="dxa"/>
          <w:right w:w="0" w:type="dxa"/>
        </w:tblCellMar>
        <w:tblLook w:val="04A0" w:firstRow="1" w:lastRow="0" w:firstColumn="1" w:lastColumn="0" w:noHBand="0" w:noVBand="1"/>
      </w:tblPr>
      <w:tblGrid>
        <w:gridCol w:w="617"/>
        <w:gridCol w:w="3549"/>
        <w:gridCol w:w="2487"/>
        <w:gridCol w:w="2802"/>
      </w:tblGrid>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BE4D5" w:themeFill="accent2" w:themeFillTint="33"/>
            <w:vAlign w:val="center"/>
            <w:hideMark/>
          </w:tcPr>
          <w:p w:rsidR="00E30742" w:rsidRPr="0085784A" w:rsidRDefault="00E30742" w:rsidP="00F631EC">
            <w:pPr>
              <w:jc w:val="center"/>
              <w:rPr>
                <w:b/>
              </w:rPr>
            </w:pPr>
            <w:r w:rsidRPr="0085784A">
              <w:rPr>
                <w:b/>
              </w:rPr>
              <w:t>STT</w:t>
            </w:r>
          </w:p>
        </w:tc>
        <w:tc>
          <w:tcPr>
            <w:tcW w:w="3549" w:type="dxa"/>
            <w:tcBorders>
              <w:top w:val="single" w:sz="8" w:space="0" w:color="auto"/>
              <w:left w:val="single" w:sz="8" w:space="0" w:color="auto"/>
              <w:bottom w:val="nil"/>
              <w:right w:val="nil"/>
            </w:tcBorders>
            <w:shd w:val="clear" w:color="auto" w:fill="FBE4D5" w:themeFill="accent2" w:themeFillTint="33"/>
            <w:vAlign w:val="center"/>
            <w:hideMark/>
          </w:tcPr>
          <w:p w:rsidR="00E30742" w:rsidRPr="0085784A" w:rsidRDefault="00E30742" w:rsidP="00547081">
            <w:pPr>
              <w:jc w:val="center"/>
              <w:rPr>
                <w:b/>
              </w:rPr>
            </w:pPr>
            <w:r w:rsidRPr="0085784A">
              <w:rPr>
                <w:b/>
              </w:rPr>
              <w:t>Hành vi vi phạm</w:t>
            </w:r>
          </w:p>
        </w:tc>
        <w:tc>
          <w:tcPr>
            <w:tcW w:w="2487" w:type="dxa"/>
            <w:tcBorders>
              <w:top w:val="single" w:sz="8" w:space="0" w:color="auto"/>
              <w:left w:val="single" w:sz="8" w:space="0" w:color="auto"/>
              <w:bottom w:val="nil"/>
              <w:right w:val="single" w:sz="8" w:space="0" w:color="auto"/>
            </w:tcBorders>
            <w:shd w:val="clear" w:color="auto" w:fill="FBE4D5" w:themeFill="accent2" w:themeFillTint="33"/>
          </w:tcPr>
          <w:p w:rsidR="00E30742" w:rsidRPr="0085784A" w:rsidRDefault="00E30742" w:rsidP="00547081">
            <w:pPr>
              <w:jc w:val="center"/>
              <w:rPr>
                <w:b/>
              </w:rPr>
            </w:pPr>
            <w:r>
              <w:rPr>
                <w:b/>
              </w:rPr>
              <w:t>Mức phạt tối đa</w:t>
            </w:r>
          </w:p>
        </w:tc>
        <w:tc>
          <w:tcPr>
            <w:tcW w:w="2802" w:type="dxa"/>
            <w:tcBorders>
              <w:top w:val="single" w:sz="8" w:space="0" w:color="auto"/>
              <w:left w:val="single" w:sz="8" w:space="0" w:color="auto"/>
              <w:bottom w:val="nil"/>
              <w:right w:val="single" w:sz="8" w:space="0" w:color="auto"/>
            </w:tcBorders>
            <w:shd w:val="clear" w:color="auto" w:fill="FBE4D5" w:themeFill="accent2" w:themeFillTint="33"/>
            <w:vAlign w:val="center"/>
            <w:hideMark/>
          </w:tcPr>
          <w:p w:rsidR="00E30742" w:rsidRPr="0085784A" w:rsidRDefault="00E30742" w:rsidP="00547081">
            <w:pPr>
              <w:jc w:val="center"/>
              <w:rPr>
                <w:b/>
              </w:rPr>
            </w:pPr>
            <w:r w:rsidRPr="0085784A">
              <w:rPr>
                <w:b/>
              </w:rPr>
              <w:t>Căn cứ pháp lý</w:t>
            </w:r>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rsidRPr="0085784A">
              <w:t>1</w:t>
            </w:r>
          </w:p>
        </w:tc>
        <w:tc>
          <w:tcPr>
            <w:tcW w:w="3549"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035AAA">
            <w:r>
              <w:t>K</w:t>
            </w:r>
            <w:r w:rsidRPr="0085784A">
              <w:t>hông đeo khẩu trang nơi công cộ</w:t>
            </w:r>
            <w:r>
              <w:t>ng</w:t>
            </w:r>
          </w:p>
        </w:tc>
        <w:tc>
          <w:tcPr>
            <w:tcW w:w="2487" w:type="dxa"/>
            <w:tcBorders>
              <w:top w:val="single" w:sz="8" w:space="0" w:color="auto"/>
              <w:left w:val="single" w:sz="8" w:space="0" w:color="auto"/>
              <w:bottom w:val="nil"/>
              <w:right w:val="single" w:sz="8" w:space="0" w:color="auto"/>
            </w:tcBorders>
            <w:shd w:val="clear" w:color="auto" w:fill="FFFFFF"/>
            <w:vAlign w:val="center"/>
          </w:tcPr>
          <w:p w:rsidR="00E30742" w:rsidRPr="0085784A" w:rsidRDefault="00E30742" w:rsidP="00035AAA">
            <w:r>
              <w:t>300.000 đồng</w:t>
            </w:r>
          </w:p>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Pr="0085784A" w:rsidRDefault="00D71E73" w:rsidP="00035AAA">
            <w:r>
              <w:t>Đ</w:t>
            </w:r>
            <w:bookmarkStart w:id="0" w:name="_GoBack"/>
            <w:bookmarkEnd w:id="0"/>
            <w:r w:rsidR="00E30742" w:rsidRPr="0085784A">
              <w:t xml:space="preserve">iểm khoản 1 Điều 11 Nghị định </w:t>
            </w:r>
            <w:hyperlink r:id="rId4" w:history="1">
              <w:r w:rsidR="00E30742" w:rsidRPr="00035AAA">
                <w:rPr>
                  <w:rStyle w:val="Hyperlink"/>
                </w:rPr>
                <w:t>176/2013/NĐ-CP</w:t>
              </w:r>
            </w:hyperlink>
          </w:p>
        </w:tc>
      </w:tr>
      <w:tr w:rsidR="00E30742" w:rsidRPr="0085784A" w:rsidTr="00F631EC">
        <w:trPr>
          <w:trHeight w:val="2329"/>
          <w:jc w:val="center"/>
        </w:trPr>
        <w:tc>
          <w:tcPr>
            <w:tcW w:w="617" w:type="dxa"/>
            <w:tcBorders>
              <w:top w:val="single" w:sz="8" w:space="0" w:color="auto"/>
              <w:left w:val="single" w:sz="8" w:space="0" w:color="auto"/>
              <w:bottom w:val="single" w:sz="4" w:space="0" w:color="auto"/>
              <w:right w:val="nil"/>
            </w:tcBorders>
            <w:shd w:val="clear" w:color="auto" w:fill="FFFFFF"/>
            <w:vAlign w:val="center"/>
            <w:hideMark/>
          </w:tcPr>
          <w:p w:rsidR="00E30742" w:rsidRPr="0085784A" w:rsidRDefault="00E30742" w:rsidP="00F631EC">
            <w:pPr>
              <w:jc w:val="center"/>
            </w:pPr>
            <w:r w:rsidRPr="0085784A">
              <w:t>2</w:t>
            </w:r>
          </w:p>
        </w:tc>
        <w:tc>
          <w:tcPr>
            <w:tcW w:w="3549" w:type="dxa"/>
            <w:tcBorders>
              <w:top w:val="single" w:sz="8" w:space="0" w:color="auto"/>
              <w:left w:val="single" w:sz="8" w:space="0" w:color="auto"/>
              <w:bottom w:val="single" w:sz="4" w:space="0" w:color="auto"/>
              <w:right w:val="nil"/>
            </w:tcBorders>
            <w:shd w:val="clear" w:color="auto" w:fill="FFFFFF"/>
            <w:vAlign w:val="center"/>
            <w:hideMark/>
          </w:tcPr>
          <w:p w:rsidR="00E30742" w:rsidRPr="0085784A" w:rsidRDefault="00E30742" w:rsidP="00035AAA">
            <w:r>
              <w:t>V</w:t>
            </w:r>
            <w:r w:rsidRPr="0085784A">
              <w:t>ứt khẩu trang đã sử dụng không đúng nơi quy định tại nơi công cộ</w:t>
            </w:r>
            <w:r>
              <w:t>ng</w:t>
            </w:r>
          </w:p>
        </w:tc>
        <w:tc>
          <w:tcPr>
            <w:tcW w:w="2487" w:type="dxa"/>
            <w:tcBorders>
              <w:top w:val="single" w:sz="8" w:space="0" w:color="auto"/>
              <w:left w:val="single" w:sz="8" w:space="0" w:color="auto"/>
              <w:bottom w:val="single" w:sz="4" w:space="0" w:color="auto"/>
              <w:right w:val="single" w:sz="8" w:space="0" w:color="auto"/>
            </w:tcBorders>
            <w:shd w:val="clear" w:color="auto" w:fill="FFFFFF"/>
            <w:vAlign w:val="center"/>
          </w:tcPr>
          <w:p w:rsidR="00E30742" w:rsidRPr="0085784A" w:rsidRDefault="00E30742" w:rsidP="00035AAA">
            <w:r>
              <w:t>05 triệu đồng</w:t>
            </w:r>
          </w:p>
        </w:tc>
        <w:tc>
          <w:tcPr>
            <w:tcW w:w="280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E30742" w:rsidRPr="0085784A" w:rsidRDefault="00E30742" w:rsidP="00035AAA">
            <w:r>
              <w:t>Đ</w:t>
            </w:r>
            <w:r w:rsidRPr="0085784A">
              <w:t>iể</w:t>
            </w:r>
            <w:r>
              <w:t xml:space="preserve">m c </w:t>
            </w:r>
            <w:r w:rsidRPr="0085784A">
              <w:t>khoản 1 Điều 20 Nghị định</w:t>
            </w:r>
            <w:r>
              <w:t xml:space="preserve"> </w:t>
            </w:r>
            <w:hyperlink r:id="rId5" w:history="1">
              <w:r w:rsidRPr="00035AAA">
                <w:rPr>
                  <w:rStyle w:val="Hyperlink"/>
                </w:rPr>
                <w:t>155/2016/NĐ-CP</w:t>
              </w:r>
            </w:hyperlink>
          </w:p>
        </w:tc>
      </w:tr>
      <w:tr w:rsidR="00E30742" w:rsidRPr="0085784A" w:rsidTr="00F631EC">
        <w:trPr>
          <w:trHeight w:val="2504"/>
          <w:jc w:val="center"/>
        </w:trPr>
        <w:tc>
          <w:tcPr>
            <w:tcW w:w="617" w:type="dxa"/>
            <w:tcBorders>
              <w:top w:val="single" w:sz="4" w:space="0" w:color="auto"/>
              <w:left w:val="single" w:sz="8" w:space="0" w:color="auto"/>
              <w:bottom w:val="nil"/>
              <w:right w:val="nil"/>
            </w:tcBorders>
            <w:shd w:val="clear" w:color="auto" w:fill="FFFFFF"/>
            <w:vAlign w:val="center"/>
          </w:tcPr>
          <w:p w:rsidR="00E30742" w:rsidRPr="0085784A" w:rsidRDefault="00E30742" w:rsidP="00F631EC">
            <w:pPr>
              <w:jc w:val="center"/>
            </w:pPr>
          </w:p>
        </w:tc>
        <w:tc>
          <w:tcPr>
            <w:tcW w:w="3549" w:type="dxa"/>
            <w:tcBorders>
              <w:top w:val="single" w:sz="4" w:space="0" w:color="auto"/>
              <w:left w:val="single" w:sz="8" w:space="0" w:color="auto"/>
              <w:bottom w:val="nil"/>
              <w:right w:val="nil"/>
            </w:tcBorders>
            <w:shd w:val="clear" w:color="auto" w:fill="FFFFFF"/>
            <w:vAlign w:val="center"/>
          </w:tcPr>
          <w:p w:rsidR="00E30742" w:rsidRDefault="00E30742" w:rsidP="00035AAA">
            <w:r>
              <w:t>V</w:t>
            </w:r>
            <w:r w:rsidRPr="0085784A">
              <w:t>ứt</w:t>
            </w:r>
            <w:r>
              <w:t xml:space="preserve"> khẩu trang</w:t>
            </w:r>
            <w:r w:rsidRPr="0085784A">
              <w:t xml:space="preserve"> ra vỉa hè, đường phố</w:t>
            </w:r>
          </w:p>
        </w:tc>
        <w:tc>
          <w:tcPr>
            <w:tcW w:w="2487" w:type="dxa"/>
            <w:tcBorders>
              <w:top w:val="single" w:sz="4" w:space="0" w:color="auto"/>
              <w:left w:val="single" w:sz="8" w:space="0" w:color="auto"/>
              <w:bottom w:val="nil"/>
              <w:right w:val="single" w:sz="8" w:space="0" w:color="auto"/>
            </w:tcBorders>
            <w:shd w:val="clear" w:color="auto" w:fill="FFFFFF"/>
            <w:vAlign w:val="center"/>
          </w:tcPr>
          <w:p w:rsidR="00E30742" w:rsidRDefault="00E30742" w:rsidP="00035AAA">
            <w:r>
              <w:t>07 triệu đồng</w:t>
            </w:r>
          </w:p>
        </w:tc>
        <w:tc>
          <w:tcPr>
            <w:tcW w:w="2802" w:type="dxa"/>
            <w:tcBorders>
              <w:top w:val="single" w:sz="4" w:space="0" w:color="auto"/>
              <w:left w:val="single" w:sz="8" w:space="0" w:color="auto"/>
              <w:bottom w:val="nil"/>
              <w:right w:val="single" w:sz="8" w:space="0" w:color="auto"/>
            </w:tcBorders>
            <w:shd w:val="clear" w:color="auto" w:fill="FFFFFF"/>
            <w:vAlign w:val="center"/>
          </w:tcPr>
          <w:p w:rsidR="00E30742" w:rsidRPr="0085784A" w:rsidRDefault="00E30742" w:rsidP="00035AAA">
            <w:r>
              <w:t xml:space="preserve">Điểm d, </w:t>
            </w:r>
            <w:r w:rsidRPr="00686514">
              <w:t>khoản 1 Điều 20 Nghị định số 155/2016/NĐ-CP</w:t>
            </w:r>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rsidRPr="0085784A">
              <w:t>3</w:t>
            </w:r>
          </w:p>
        </w:tc>
        <w:tc>
          <w:tcPr>
            <w:tcW w:w="3549"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035AAA">
            <w:r>
              <w:t>Che</w:t>
            </w:r>
            <w:r w:rsidRPr="0085784A">
              <w:t xml:space="preserve"> giấu tình trạng bệnh của mình hoặc của người khác khi mắc bệnh Covid-19 </w:t>
            </w:r>
          </w:p>
        </w:tc>
        <w:tc>
          <w:tcPr>
            <w:tcW w:w="2487" w:type="dxa"/>
            <w:tcBorders>
              <w:top w:val="single" w:sz="8" w:space="0" w:color="auto"/>
              <w:left w:val="single" w:sz="8" w:space="0" w:color="auto"/>
              <w:bottom w:val="nil"/>
              <w:right w:val="single" w:sz="8" w:space="0" w:color="auto"/>
            </w:tcBorders>
            <w:shd w:val="clear" w:color="auto" w:fill="FFFFFF"/>
            <w:vAlign w:val="center"/>
          </w:tcPr>
          <w:p w:rsidR="00E30742" w:rsidRPr="0085784A" w:rsidRDefault="00E30742" w:rsidP="00035AAA">
            <w:r>
              <w:t>02 triệu đồng</w:t>
            </w:r>
          </w:p>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Pr="0085784A" w:rsidRDefault="00D71E73" w:rsidP="00035AAA">
            <w:r>
              <w:t>Đ</w:t>
            </w:r>
            <w:r w:rsidR="00E30742" w:rsidRPr="0085784A">
              <w:t>iểm a khoản 2 Điều 11 Nghị định số</w:t>
            </w:r>
            <w:r w:rsidR="00E30742">
              <w:t xml:space="preserve"> 176/2013/NĐ-CP</w:t>
            </w:r>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t>4</w:t>
            </w:r>
          </w:p>
        </w:tc>
        <w:tc>
          <w:tcPr>
            <w:tcW w:w="3549"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035AAA">
            <w:r w:rsidRPr="0085784A">
              <w:t xml:space="preserve">Không tạm đình chỉ hoạt động cơ sở dịch vụ ăn uống công cộng có nguy cơ làm lây truyền bệnh dịch tại vùng có dịch </w:t>
            </w:r>
            <w:r>
              <w:t>theo quyết định</w:t>
            </w:r>
          </w:p>
        </w:tc>
        <w:tc>
          <w:tcPr>
            <w:tcW w:w="2487" w:type="dxa"/>
            <w:vMerge w:val="restart"/>
            <w:tcBorders>
              <w:top w:val="single" w:sz="8" w:space="0" w:color="auto"/>
              <w:left w:val="single" w:sz="8" w:space="0" w:color="auto"/>
              <w:right w:val="single" w:sz="8" w:space="0" w:color="auto"/>
            </w:tcBorders>
            <w:shd w:val="clear" w:color="auto" w:fill="FFFFFF"/>
            <w:vAlign w:val="center"/>
          </w:tcPr>
          <w:p w:rsidR="00E30742" w:rsidRDefault="00E30742" w:rsidP="00035AAA">
            <w:r>
              <w:t>Cá nhân:</w:t>
            </w:r>
            <w:r w:rsidRPr="0085784A">
              <w:t xml:space="preserve"> 10</w:t>
            </w:r>
            <w:r>
              <w:t xml:space="preserve"> triệu </w:t>
            </w:r>
            <w:r w:rsidRPr="0085784A">
              <w:t>đồng</w:t>
            </w:r>
          </w:p>
          <w:p w:rsidR="00E30742" w:rsidRPr="0085784A" w:rsidRDefault="00E30742" w:rsidP="00035AAA">
            <w:r>
              <w:t>Tổ chức: 20 triệu đồng</w:t>
            </w:r>
          </w:p>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Pr="0085784A" w:rsidRDefault="00D71E73" w:rsidP="00035AAA">
            <w:r>
              <w:t>Đ</w:t>
            </w:r>
            <w:r w:rsidR="00E30742" w:rsidRPr="0085784A">
              <w:t>iểm a, khoản 4 Điều 11 Nghị đị</w:t>
            </w:r>
            <w:r w:rsidR="00E30742">
              <w:t>nh 176/2013/NĐ-CP</w:t>
            </w:r>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rsidRPr="0085784A">
              <w:lastRenderedPageBreak/>
              <w:t>5</w:t>
            </w:r>
          </w:p>
        </w:tc>
        <w:tc>
          <w:tcPr>
            <w:tcW w:w="3549"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035AAA">
            <w:r w:rsidRPr="0085784A">
              <w:t xml:space="preserve">Không hạn chế tập trung đông người hoặc tạm đình chỉ hoạt động kinh doanh, dịch vụ tại nơi công cộng để phòng, chống dịch Covid-19 </w:t>
            </w:r>
          </w:p>
        </w:tc>
        <w:tc>
          <w:tcPr>
            <w:tcW w:w="2487" w:type="dxa"/>
            <w:vMerge/>
            <w:tcBorders>
              <w:left w:val="single" w:sz="8" w:space="0" w:color="auto"/>
              <w:bottom w:val="nil"/>
              <w:right w:val="single" w:sz="8" w:space="0" w:color="auto"/>
            </w:tcBorders>
            <w:shd w:val="clear" w:color="auto" w:fill="FFFFFF"/>
            <w:vAlign w:val="center"/>
          </w:tcPr>
          <w:p w:rsidR="00E30742" w:rsidRPr="0085784A" w:rsidRDefault="00E30742" w:rsidP="00035AAA"/>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Pr="0085784A" w:rsidRDefault="00D71E73" w:rsidP="00035AAA">
            <w:r>
              <w:t>Đ</w:t>
            </w:r>
            <w:r w:rsidR="00E30742" w:rsidRPr="0085784A">
              <w:t>iểm c, khoản 4 Điều 11 Nghị đị</w:t>
            </w:r>
            <w:r w:rsidR="00E30742">
              <w:t>nh 176/2013/NĐ-CP</w:t>
            </w:r>
          </w:p>
        </w:tc>
      </w:tr>
      <w:tr w:rsidR="00E30742" w:rsidRPr="0085784A" w:rsidTr="00F631EC">
        <w:trPr>
          <w:trHeight w:val="720"/>
          <w:jc w:val="center"/>
        </w:trPr>
        <w:tc>
          <w:tcPr>
            <w:tcW w:w="617" w:type="dxa"/>
            <w:tcBorders>
              <w:top w:val="single" w:sz="8" w:space="0" w:color="auto"/>
              <w:left w:val="single" w:sz="8" w:space="0" w:color="auto"/>
              <w:bottom w:val="single" w:sz="8" w:space="0" w:color="auto"/>
              <w:right w:val="nil"/>
            </w:tcBorders>
            <w:shd w:val="clear" w:color="auto" w:fill="FFFFFF"/>
            <w:vAlign w:val="center"/>
            <w:hideMark/>
          </w:tcPr>
          <w:p w:rsidR="00E30742" w:rsidRPr="0085784A" w:rsidRDefault="00E30742" w:rsidP="00F631EC">
            <w:pPr>
              <w:jc w:val="center"/>
            </w:pPr>
            <w:r w:rsidRPr="0085784A">
              <w:t>6</w:t>
            </w:r>
          </w:p>
        </w:tc>
        <w:tc>
          <w:tcPr>
            <w:tcW w:w="3549" w:type="dxa"/>
            <w:tcBorders>
              <w:top w:val="single" w:sz="8" w:space="0" w:color="auto"/>
              <w:left w:val="single" w:sz="8" w:space="0" w:color="auto"/>
              <w:bottom w:val="single" w:sz="8" w:space="0" w:color="auto"/>
              <w:right w:val="nil"/>
            </w:tcBorders>
            <w:shd w:val="clear" w:color="auto" w:fill="FFFFFF"/>
            <w:vAlign w:val="center"/>
            <w:hideMark/>
          </w:tcPr>
          <w:p w:rsidR="00E30742" w:rsidRPr="0085784A" w:rsidRDefault="00E30742" w:rsidP="00035AAA">
            <w:r w:rsidRPr="0085784A">
              <w:t>Người không thực hiện quyết định kiểm tra, giám sát, xử lý y tế trước khi ra vào vùng có dị</w:t>
            </w:r>
            <w:r>
              <w:t>ch</w:t>
            </w:r>
          </w:p>
        </w:tc>
        <w:tc>
          <w:tcPr>
            <w:tcW w:w="2487" w:type="dxa"/>
            <w:tcBorders>
              <w:top w:val="single" w:sz="8" w:space="0" w:color="auto"/>
              <w:left w:val="single" w:sz="8" w:space="0" w:color="auto"/>
              <w:bottom w:val="single" w:sz="8" w:space="0" w:color="auto"/>
              <w:right w:val="single" w:sz="8" w:space="0" w:color="auto"/>
            </w:tcBorders>
            <w:shd w:val="clear" w:color="auto" w:fill="FFFFFF"/>
            <w:vAlign w:val="center"/>
          </w:tcPr>
          <w:p w:rsidR="00E30742" w:rsidRPr="0085784A" w:rsidRDefault="00E30742" w:rsidP="00035AAA">
            <w:r>
              <w:t>20 triệu đồng</w:t>
            </w:r>
          </w:p>
        </w:tc>
        <w:tc>
          <w:tcPr>
            <w:tcW w:w="28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30742" w:rsidRPr="0085784A" w:rsidRDefault="00D71E73" w:rsidP="00035AAA">
            <w:r>
              <w:t>Đ</w:t>
            </w:r>
            <w:r w:rsidR="00E30742" w:rsidRPr="0085784A">
              <w:t>iểm a khoản 5 Điều 11 Nghị định 176/2013/NĐ-</w:t>
            </w:r>
            <w:r w:rsidR="00E30742">
              <w:t>CP</w:t>
            </w:r>
          </w:p>
        </w:tc>
      </w:tr>
      <w:tr w:rsidR="00E30742" w:rsidRPr="0085784A" w:rsidTr="00F631EC">
        <w:trPr>
          <w:trHeight w:val="3430"/>
          <w:jc w:val="center"/>
        </w:trPr>
        <w:tc>
          <w:tcPr>
            <w:tcW w:w="617" w:type="dxa"/>
            <w:tcBorders>
              <w:top w:val="nil"/>
              <w:left w:val="single" w:sz="8" w:space="0" w:color="auto"/>
              <w:right w:val="nil"/>
            </w:tcBorders>
            <w:shd w:val="clear" w:color="auto" w:fill="FFFFFF"/>
            <w:vAlign w:val="center"/>
            <w:hideMark/>
          </w:tcPr>
          <w:p w:rsidR="00E30742" w:rsidRPr="0085784A" w:rsidRDefault="00E30742" w:rsidP="00F631EC">
            <w:pPr>
              <w:jc w:val="center"/>
            </w:pPr>
            <w:r w:rsidRPr="0085784A">
              <w:t>7</w:t>
            </w:r>
          </w:p>
        </w:tc>
        <w:tc>
          <w:tcPr>
            <w:tcW w:w="3549" w:type="dxa"/>
            <w:tcBorders>
              <w:top w:val="nil"/>
              <w:left w:val="single" w:sz="8" w:space="0" w:color="auto"/>
              <w:right w:val="nil"/>
            </w:tcBorders>
            <w:shd w:val="clear" w:color="auto" w:fill="FFFFFF"/>
            <w:vAlign w:val="center"/>
            <w:hideMark/>
          </w:tcPr>
          <w:p w:rsidR="00E30742" w:rsidRDefault="00E30742" w:rsidP="00035AAA">
            <w:r>
              <w:t>- T</w:t>
            </w:r>
            <w:r w:rsidRPr="0085784A">
              <w:t xml:space="preserve">rốn khỏi nơi cách ly; </w:t>
            </w:r>
          </w:p>
          <w:p w:rsidR="00E30742" w:rsidRDefault="00E30742" w:rsidP="00035AAA">
            <w:r>
              <w:t xml:space="preserve">- </w:t>
            </w:r>
            <w:r w:rsidRPr="0085784A">
              <w:t xml:space="preserve">không tuân thủ quy định về cách ly; </w:t>
            </w:r>
          </w:p>
          <w:p w:rsidR="00E30742" w:rsidRPr="0085784A" w:rsidRDefault="00E30742" w:rsidP="00035AAA">
            <w:r>
              <w:t>- T</w:t>
            </w:r>
            <w:r w:rsidRPr="0085784A">
              <w:t xml:space="preserve">ừ chối, trốn tránh việc áp dụng biện pháp cách ly, cưỡng chế cách ly để phòng, chống dịch Covid-19 </w:t>
            </w:r>
          </w:p>
        </w:tc>
        <w:tc>
          <w:tcPr>
            <w:tcW w:w="2487" w:type="dxa"/>
            <w:tcBorders>
              <w:top w:val="nil"/>
              <w:left w:val="single" w:sz="8" w:space="0" w:color="auto"/>
              <w:bottom w:val="single" w:sz="4" w:space="0" w:color="auto"/>
              <w:right w:val="single" w:sz="8" w:space="0" w:color="auto"/>
            </w:tcBorders>
            <w:shd w:val="clear" w:color="auto" w:fill="FFFFFF"/>
            <w:vAlign w:val="center"/>
          </w:tcPr>
          <w:p w:rsidR="00E30742" w:rsidRDefault="00E30742" w:rsidP="00035AAA">
            <w:r>
              <w:t>Xử phạt hành chính: Đến 10 triệu đồng</w:t>
            </w:r>
          </w:p>
          <w:p w:rsidR="00E30742" w:rsidRPr="0085784A" w:rsidRDefault="00E30742" w:rsidP="002D0626">
            <w:r w:rsidRPr="00AC7945">
              <w:t xml:space="preserve">Chịu trách nhiệm hình sự </w:t>
            </w:r>
            <w:r w:rsidR="002D0626">
              <w:t xml:space="preserve">theo </w:t>
            </w:r>
            <w:hyperlink r:id="rId6" w:history="1">
              <w:r w:rsidR="002D0626" w:rsidRPr="002D0626">
                <w:rPr>
                  <w:rStyle w:val="Hyperlink"/>
                </w:rPr>
                <w:t>Điều 240 Bộ luật Hình sự</w:t>
              </w:r>
            </w:hyperlink>
            <w:r w:rsidR="002D0626">
              <w:t xml:space="preserve"> </w:t>
            </w:r>
            <w:r w:rsidRPr="00AC7945">
              <w:t>nếu lây truyền bệnh dịch</w:t>
            </w:r>
            <w:r w:rsidR="002D0626">
              <w:t>: Đến 12 năm tù</w:t>
            </w:r>
          </w:p>
        </w:tc>
        <w:tc>
          <w:tcPr>
            <w:tcW w:w="2802" w:type="dxa"/>
            <w:tcBorders>
              <w:top w:val="nil"/>
              <w:left w:val="single" w:sz="8" w:space="0" w:color="auto"/>
              <w:bottom w:val="single" w:sz="4" w:space="0" w:color="auto"/>
              <w:right w:val="single" w:sz="8" w:space="0" w:color="auto"/>
            </w:tcBorders>
            <w:shd w:val="clear" w:color="auto" w:fill="FFFFFF"/>
            <w:vAlign w:val="center"/>
            <w:hideMark/>
          </w:tcPr>
          <w:p w:rsidR="00E30742" w:rsidRDefault="007C4ADE" w:rsidP="00035AAA">
            <w:r>
              <w:t>Đ</w:t>
            </w:r>
            <w:r w:rsidR="00E30742" w:rsidRPr="0085784A">
              <w:t>iểm b khoản 2 Điều 10 Nghị đị</w:t>
            </w:r>
            <w:r w:rsidR="00E30742">
              <w:t>nh 176/2013/NĐ-CP</w:t>
            </w:r>
          </w:p>
          <w:p w:rsidR="007C4ADE" w:rsidRPr="0085784A" w:rsidRDefault="007C4ADE" w:rsidP="00035AAA">
            <w:r>
              <w:t>Đ</w:t>
            </w:r>
            <w:r w:rsidRPr="007C4ADE">
              <w:t xml:space="preserve">iểm 1.1 mục 1 Công văn </w:t>
            </w:r>
            <w:hyperlink r:id="rId7" w:history="1">
              <w:r w:rsidRPr="007C4ADE">
                <w:rPr>
                  <w:rStyle w:val="Hyperlink"/>
                </w:rPr>
                <w:t>45/TANDTC-PC</w:t>
              </w:r>
            </w:hyperlink>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rsidRPr="0085784A">
              <w:t>8</w:t>
            </w:r>
          </w:p>
        </w:tc>
        <w:tc>
          <w:tcPr>
            <w:tcW w:w="3549" w:type="dxa"/>
            <w:tcBorders>
              <w:top w:val="single" w:sz="8" w:space="0" w:color="auto"/>
              <w:left w:val="single" w:sz="8" w:space="0" w:color="auto"/>
              <w:bottom w:val="nil"/>
              <w:right w:val="nil"/>
            </w:tcBorders>
            <w:shd w:val="clear" w:color="auto" w:fill="FFFFFF"/>
            <w:vAlign w:val="center"/>
            <w:hideMark/>
          </w:tcPr>
          <w:p w:rsidR="00E30742" w:rsidRDefault="00E30742" w:rsidP="00035AAA">
            <w:r>
              <w:t>- T</w:t>
            </w:r>
            <w:r w:rsidRPr="0085784A">
              <w:t xml:space="preserve">rốn khỏi nơi cách ly; </w:t>
            </w:r>
          </w:p>
          <w:p w:rsidR="00E30742" w:rsidRDefault="00E30742" w:rsidP="00035AAA">
            <w:r>
              <w:t>- K</w:t>
            </w:r>
            <w:r w:rsidRPr="0085784A">
              <w:t xml:space="preserve">hông tuân thủ quy định về cách ly; </w:t>
            </w:r>
          </w:p>
          <w:p w:rsidR="00D71E73" w:rsidRDefault="00E30742" w:rsidP="00035AAA">
            <w:r>
              <w:t>- T</w:t>
            </w:r>
            <w:r w:rsidRPr="0085784A">
              <w:t>ừ chối, trốn tránh việc áp dụng biện pháp cách ly, cưỡng chế</w:t>
            </w:r>
            <w:r w:rsidR="00D71E73">
              <w:t xml:space="preserve"> cách ly</w:t>
            </w:r>
          </w:p>
          <w:p w:rsidR="00E30742" w:rsidRPr="0085784A" w:rsidRDefault="00D71E73" w:rsidP="00D71E73">
            <w:r>
              <w:t>- G</w:t>
            </w:r>
            <w:r w:rsidR="00E30742" w:rsidRPr="0085784A">
              <w:t xml:space="preserve">ây thiệt hại từ </w:t>
            </w:r>
            <w:r w:rsidR="00E30742">
              <w:t>100 triệu</w:t>
            </w:r>
            <w:r w:rsidR="00E30742" w:rsidRPr="0085784A">
              <w:t xml:space="preserve"> đồng trở lên do phát sinh </w:t>
            </w:r>
            <w:r w:rsidR="00E30742" w:rsidRPr="0085784A">
              <w:lastRenderedPageBreak/>
              <w:t>chi phí phòng, chống dịch bệ</w:t>
            </w:r>
            <w:r w:rsidR="00E30742">
              <w:t>nh Covid-19</w:t>
            </w:r>
          </w:p>
        </w:tc>
        <w:tc>
          <w:tcPr>
            <w:tcW w:w="2487" w:type="dxa"/>
            <w:tcBorders>
              <w:top w:val="single" w:sz="8" w:space="0" w:color="auto"/>
              <w:left w:val="single" w:sz="8" w:space="0" w:color="auto"/>
              <w:bottom w:val="nil"/>
              <w:right w:val="single" w:sz="8" w:space="0" w:color="auto"/>
            </w:tcBorders>
            <w:shd w:val="clear" w:color="auto" w:fill="FFFFFF"/>
            <w:vAlign w:val="center"/>
          </w:tcPr>
          <w:p w:rsidR="00E30742" w:rsidRPr="0085784A" w:rsidRDefault="00E30742" w:rsidP="00035AAA">
            <w:r>
              <w:lastRenderedPageBreak/>
              <w:t xml:space="preserve">Chịu trách nhiệm hình sự theo </w:t>
            </w:r>
            <w:r w:rsidRPr="00357734">
              <w:t>Điều 295 Bộ luật Hình sự</w:t>
            </w:r>
            <w:r w:rsidR="002D0626">
              <w:t>: Đến 12 năm tù</w:t>
            </w:r>
          </w:p>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Pr="0085784A" w:rsidRDefault="00D71E73" w:rsidP="002D0626">
            <w:r>
              <w:t>Đ</w:t>
            </w:r>
            <w:r w:rsidR="00E30742" w:rsidRPr="0085784A">
              <w:t>iểm 1.2 mụ</w:t>
            </w:r>
            <w:r w:rsidR="002D0626">
              <w:t xml:space="preserve">c 1 </w:t>
            </w:r>
            <w:r w:rsidR="00E30742" w:rsidRPr="0085784A">
              <w:t>Công văn 45/</w:t>
            </w:r>
            <w:r w:rsidR="00E30742">
              <w:t>TANDTC-P</w:t>
            </w:r>
            <w:r w:rsidR="002D0626">
              <w:t>C</w:t>
            </w:r>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rsidRPr="0085784A">
              <w:lastRenderedPageBreak/>
              <w:t>9</w:t>
            </w:r>
          </w:p>
        </w:tc>
        <w:tc>
          <w:tcPr>
            <w:tcW w:w="3549"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035AAA">
            <w:r w:rsidRPr="0085784A">
              <w:t xml:space="preserve">Người nào khai báo y tế, khai báo không đầy đủ hoặc khai báo gian dối gây lây truyền dịch bệnh Covid-19 cho người khác </w:t>
            </w:r>
          </w:p>
        </w:tc>
        <w:tc>
          <w:tcPr>
            <w:tcW w:w="2487" w:type="dxa"/>
            <w:tcBorders>
              <w:top w:val="single" w:sz="8" w:space="0" w:color="auto"/>
              <w:left w:val="single" w:sz="8" w:space="0" w:color="auto"/>
              <w:bottom w:val="nil"/>
              <w:right w:val="single" w:sz="8" w:space="0" w:color="auto"/>
            </w:tcBorders>
            <w:shd w:val="clear" w:color="auto" w:fill="FFFFFF"/>
            <w:vAlign w:val="center"/>
          </w:tcPr>
          <w:p w:rsidR="00E30742" w:rsidRPr="0085784A" w:rsidRDefault="00AF5DBC" w:rsidP="00035AAA">
            <w:r>
              <w:t>Chịu trách nhiệm hình sự theo</w:t>
            </w:r>
            <w:r w:rsidR="00E30742" w:rsidRPr="00AC7945">
              <w:t xml:space="preserve"> Điều 240 Bộ luật Hình sự</w:t>
            </w:r>
            <w:r>
              <w:t>: Đến 12 năm tù</w:t>
            </w:r>
          </w:p>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Pr="0085784A" w:rsidRDefault="00AF5DBC" w:rsidP="00035AAA">
            <w:r>
              <w:t>Đ</w:t>
            </w:r>
            <w:r w:rsidR="00E30742" w:rsidRPr="0085784A">
              <w:t xml:space="preserve">iểm 1.1 mục 1 Công </w:t>
            </w:r>
            <w:r w:rsidR="00E30742">
              <w:t>văn 45/TANDTC-PC ngày 30/3/2020</w:t>
            </w:r>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rsidRPr="0085784A">
              <w:t>10</w:t>
            </w:r>
          </w:p>
        </w:tc>
        <w:tc>
          <w:tcPr>
            <w:tcW w:w="3549"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035AAA">
            <w:r>
              <w:t>Đ</w:t>
            </w:r>
            <w:r w:rsidRPr="0085784A">
              <w:t xml:space="preserve">ưa </w:t>
            </w:r>
            <w:r>
              <w:t>tin giả, sai sự thật, xuyên tạc về tình hình dịch bệnh Covid-19 lên mạng máy tính, mạng viễn thông</w:t>
            </w:r>
          </w:p>
        </w:tc>
        <w:tc>
          <w:tcPr>
            <w:tcW w:w="2487" w:type="dxa"/>
            <w:tcBorders>
              <w:top w:val="single" w:sz="8" w:space="0" w:color="auto"/>
              <w:left w:val="single" w:sz="8" w:space="0" w:color="auto"/>
              <w:bottom w:val="nil"/>
              <w:right w:val="single" w:sz="8" w:space="0" w:color="auto"/>
            </w:tcBorders>
            <w:shd w:val="clear" w:color="auto" w:fill="FFFFFF"/>
            <w:vAlign w:val="center"/>
          </w:tcPr>
          <w:p w:rsidR="00E30742" w:rsidRDefault="00E30742" w:rsidP="00035AAA">
            <w:r>
              <w:t>- Phạt tiền đến 15 triệu đồng</w:t>
            </w:r>
          </w:p>
          <w:p w:rsidR="00E30742" w:rsidRPr="0085784A" w:rsidRDefault="00E30742" w:rsidP="00035AAA">
            <w:r>
              <w:t xml:space="preserve">- Chịu trách nhiệm hình sự theo Điều </w:t>
            </w:r>
            <w:r w:rsidRPr="00945E2E">
              <w:t>288 Bộ luật Hình sự</w:t>
            </w:r>
            <w:r w:rsidR="00AF5DBC">
              <w:t>: Đến 07 năm tù</w:t>
            </w:r>
          </w:p>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Default="00E30742" w:rsidP="00035AAA">
            <w:r>
              <w:t>- Đ</w:t>
            </w:r>
            <w:r w:rsidRPr="0085784A">
              <w:t>iểm a khoản 3 Điều 99 và điểm a khoản 1 Điều 101 Nghị đị</w:t>
            </w:r>
            <w:r>
              <w:t>nh 15/2020/NĐ-CP</w:t>
            </w:r>
          </w:p>
          <w:p w:rsidR="00E30742" w:rsidRPr="0085784A" w:rsidRDefault="00E30742" w:rsidP="00035AAA">
            <w:r>
              <w:t>- Đ</w:t>
            </w:r>
            <w:r w:rsidRPr="0085784A">
              <w:t xml:space="preserve">iểm 1.4 mục 1 Công văn 45/TANDTC-PC ngày 30/3/2020 </w:t>
            </w:r>
          </w:p>
        </w:tc>
      </w:tr>
      <w:tr w:rsidR="00E30742" w:rsidRPr="0085784A" w:rsidTr="00F631EC">
        <w:trPr>
          <w:trHeight w:val="720"/>
          <w:jc w:val="center"/>
        </w:trPr>
        <w:tc>
          <w:tcPr>
            <w:tcW w:w="617"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F631EC">
            <w:pPr>
              <w:jc w:val="center"/>
            </w:pPr>
            <w:r w:rsidRPr="0085784A">
              <w:t>11</w:t>
            </w:r>
          </w:p>
        </w:tc>
        <w:tc>
          <w:tcPr>
            <w:tcW w:w="3549" w:type="dxa"/>
            <w:tcBorders>
              <w:top w:val="single" w:sz="8" w:space="0" w:color="auto"/>
              <w:left w:val="single" w:sz="8" w:space="0" w:color="auto"/>
              <w:bottom w:val="nil"/>
              <w:right w:val="nil"/>
            </w:tcBorders>
            <w:shd w:val="clear" w:color="auto" w:fill="FFFFFF"/>
            <w:vAlign w:val="center"/>
            <w:hideMark/>
          </w:tcPr>
          <w:p w:rsidR="00E30742" w:rsidRPr="0085784A" w:rsidRDefault="00E30742" w:rsidP="00035AAA">
            <w:r>
              <w:t>D</w:t>
            </w:r>
            <w:r w:rsidRPr="0085784A">
              <w:t>ùng vũ lực, đe dọa dùng vũ lực hoặc thủ đoạn khác cản trở người thi hành công vụ trong phòng, chống dịch bệ</w:t>
            </w:r>
            <w:r w:rsidR="00AF5DBC">
              <w:t>nh Covid-19</w:t>
            </w:r>
            <w:r w:rsidRPr="0085784A">
              <w:t>.</w:t>
            </w:r>
          </w:p>
        </w:tc>
        <w:tc>
          <w:tcPr>
            <w:tcW w:w="2487" w:type="dxa"/>
            <w:tcBorders>
              <w:top w:val="single" w:sz="8" w:space="0" w:color="auto"/>
              <w:left w:val="single" w:sz="8" w:space="0" w:color="auto"/>
              <w:bottom w:val="nil"/>
              <w:right w:val="single" w:sz="8" w:space="0" w:color="auto"/>
            </w:tcBorders>
            <w:shd w:val="clear" w:color="auto" w:fill="FFFFFF"/>
            <w:vAlign w:val="center"/>
          </w:tcPr>
          <w:p w:rsidR="00E30742" w:rsidRPr="0085784A" w:rsidRDefault="00812734" w:rsidP="00035AAA">
            <w:r w:rsidRPr="00812734">
              <w:t xml:space="preserve">Chịu trách nhiệm hình sự theo </w:t>
            </w:r>
            <w:r w:rsidR="00E30742" w:rsidRPr="008D6039">
              <w:t>Điều 330 Bộ luật Hình</w:t>
            </w:r>
            <w:r w:rsidR="00AF5DBC">
              <w:t xml:space="preserve"> sự: Đến 07 năm tù</w:t>
            </w:r>
          </w:p>
        </w:tc>
        <w:tc>
          <w:tcPr>
            <w:tcW w:w="2802" w:type="dxa"/>
            <w:tcBorders>
              <w:top w:val="single" w:sz="8" w:space="0" w:color="auto"/>
              <w:left w:val="single" w:sz="8" w:space="0" w:color="auto"/>
              <w:bottom w:val="nil"/>
              <w:right w:val="single" w:sz="8" w:space="0" w:color="auto"/>
            </w:tcBorders>
            <w:shd w:val="clear" w:color="auto" w:fill="FFFFFF"/>
            <w:vAlign w:val="center"/>
            <w:hideMark/>
          </w:tcPr>
          <w:p w:rsidR="00E30742" w:rsidRPr="0085784A" w:rsidRDefault="00AF5DBC" w:rsidP="00035AAA">
            <w:r>
              <w:t>Đ</w:t>
            </w:r>
            <w:r w:rsidR="00E30742" w:rsidRPr="0085784A">
              <w:t xml:space="preserve">iểm 1.9 mục 1 Công </w:t>
            </w:r>
            <w:r w:rsidR="00E30742">
              <w:t>văn 45/TANDTC-PC ngày 30/3/2020</w:t>
            </w:r>
          </w:p>
        </w:tc>
      </w:tr>
      <w:tr w:rsidR="00E30742" w:rsidRPr="0085784A" w:rsidTr="00F631EC">
        <w:trPr>
          <w:trHeight w:val="720"/>
          <w:jc w:val="center"/>
        </w:trPr>
        <w:tc>
          <w:tcPr>
            <w:tcW w:w="617" w:type="dxa"/>
            <w:tcBorders>
              <w:top w:val="single" w:sz="8" w:space="0" w:color="auto"/>
              <w:left w:val="single" w:sz="8" w:space="0" w:color="auto"/>
              <w:bottom w:val="single" w:sz="8" w:space="0" w:color="auto"/>
              <w:right w:val="nil"/>
            </w:tcBorders>
            <w:shd w:val="clear" w:color="auto" w:fill="FFFFFF"/>
            <w:vAlign w:val="center"/>
            <w:hideMark/>
          </w:tcPr>
          <w:p w:rsidR="00E30742" w:rsidRPr="0085784A" w:rsidRDefault="00E30742" w:rsidP="00F631EC">
            <w:pPr>
              <w:jc w:val="center"/>
            </w:pPr>
            <w:r w:rsidRPr="0085784A">
              <w:t>12</w:t>
            </w:r>
          </w:p>
        </w:tc>
        <w:tc>
          <w:tcPr>
            <w:tcW w:w="3549" w:type="dxa"/>
            <w:tcBorders>
              <w:top w:val="single" w:sz="8" w:space="0" w:color="auto"/>
              <w:left w:val="single" w:sz="8" w:space="0" w:color="auto"/>
              <w:bottom w:val="single" w:sz="8" w:space="0" w:color="auto"/>
              <w:right w:val="nil"/>
            </w:tcBorders>
            <w:shd w:val="clear" w:color="auto" w:fill="FFFFFF"/>
            <w:vAlign w:val="center"/>
            <w:hideMark/>
          </w:tcPr>
          <w:p w:rsidR="00772CFA" w:rsidRDefault="00772CFA" w:rsidP="00812734">
            <w:r>
              <w:t xml:space="preserve">- </w:t>
            </w:r>
            <w:r w:rsidR="00E30742" w:rsidRPr="0085784A">
              <w:t>Chủ</w:t>
            </w:r>
            <w:r w:rsidR="00E30742">
              <w:t>, người quản lý</w:t>
            </w:r>
            <w:r w:rsidR="00812734">
              <w:t xml:space="preserve"> quán bar, vũ trường, </w:t>
            </w:r>
            <w:r w:rsidR="00E30742" w:rsidRPr="0085784A">
              <w:t>karaoke, dịch vụ mát-xa, cơ sở thẩm mỹ</w:t>
            </w:r>
            <w:r w:rsidR="00E30742">
              <w:t xml:space="preserve">... vẫn hoạt động </w:t>
            </w:r>
            <w:r w:rsidR="00E30742" w:rsidRPr="0085784A">
              <w:t xml:space="preserve">kinh doanh khi đã có </w:t>
            </w:r>
            <w:r w:rsidR="00E30742" w:rsidRPr="0085784A">
              <w:lastRenderedPageBreak/>
              <w:t>quyết định tạm đình chỉ để phòng chống dịch bệ</w:t>
            </w:r>
            <w:r>
              <w:t>nh Covid-19</w:t>
            </w:r>
          </w:p>
          <w:p w:rsidR="00E30742" w:rsidRPr="0085784A" w:rsidRDefault="00772CFA" w:rsidP="00772CFA">
            <w:r>
              <w:t>- G</w:t>
            </w:r>
            <w:r w:rsidR="00E30742" w:rsidRPr="0085784A">
              <w:t>ây thiệt hại từ 100</w:t>
            </w:r>
            <w:r>
              <w:t xml:space="preserve"> triệu</w:t>
            </w:r>
            <w:r w:rsidR="00E30742" w:rsidRPr="0085784A">
              <w:t xml:space="preserve"> đồng trở lên do phát sinh chi phí phòng, chống dịch bệ</w:t>
            </w:r>
            <w:r w:rsidR="00E30742">
              <w:t>nh</w:t>
            </w:r>
          </w:p>
        </w:tc>
        <w:tc>
          <w:tcPr>
            <w:tcW w:w="2487" w:type="dxa"/>
            <w:tcBorders>
              <w:top w:val="single" w:sz="8" w:space="0" w:color="auto"/>
              <w:left w:val="single" w:sz="8" w:space="0" w:color="auto"/>
              <w:bottom w:val="single" w:sz="8" w:space="0" w:color="auto"/>
              <w:right w:val="single" w:sz="8" w:space="0" w:color="auto"/>
            </w:tcBorders>
            <w:shd w:val="clear" w:color="auto" w:fill="FFFFFF"/>
            <w:vAlign w:val="center"/>
          </w:tcPr>
          <w:p w:rsidR="00E30742" w:rsidRPr="0085784A" w:rsidRDefault="00812734" w:rsidP="00035AAA">
            <w:r w:rsidRPr="00812734">
              <w:lastRenderedPageBreak/>
              <w:t xml:space="preserve">Chịu trách nhiệm hình sự theo </w:t>
            </w:r>
            <w:r w:rsidR="00E30742" w:rsidRPr="00161069">
              <w:t>Điều 295 Bộ luật Hình sự</w:t>
            </w:r>
            <w:r>
              <w:t>: Đến 12 năm tù</w:t>
            </w:r>
          </w:p>
        </w:tc>
        <w:tc>
          <w:tcPr>
            <w:tcW w:w="28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30742" w:rsidRPr="0085784A" w:rsidRDefault="00812734" w:rsidP="00035AAA">
            <w:r>
              <w:t>Đ</w:t>
            </w:r>
            <w:r w:rsidR="00E30742" w:rsidRPr="0085784A">
              <w:t xml:space="preserve">iểm 1.3 mục 1 Công </w:t>
            </w:r>
            <w:r w:rsidR="00E30742">
              <w:t>văn 45/TANDTC-PC ngày 30/3/2020</w:t>
            </w:r>
          </w:p>
        </w:tc>
      </w:tr>
      <w:tr w:rsidR="00E30742" w:rsidRPr="0085784A" w:rsidTr="00F631EC">
        <w:trPr>
          <w:trHeight w:val="720"/>
          <w:jc w:val="center"/>
        </w:trPr>
        <w:tc>
          <w:tcPr>
            <w:tcW w:w="617" w:type="dxa"/>
            <w:tcBorders>
              <w:top w:val="nil"/>
              <w:left w:val="single" w:sz="8" w:space="0" w:color="auto"/>
              <w:bottom w:val="single" w:sz="8" w:space="0" w:color="auto"/>
              <w:right w:val="nil"/>
            </w:tcBorders>
            <w:shd w:val="clear" w:color="auto" w:fill="FFFFFF"/>
            <w:vAlign w:val="center"/>
            <w:hideMark/>
          </w:tcPr>
          <w:p w:rsidR="00E30742" w:rsidRPr="0085784A" w:rsidRDefault="00E30742" w:rsidP="00F631EC">
            <w:pPr>
              <w:jc w:val="center"/>
            </w:pPr>
            <w:r w:rsidRPr="0085784A">
              <w:lastRenderedPageBreak/>
              <w:t>13</w:t>
            </w:r>
          </w:p>
        </w:tc>
        <w:tc>
          <w:tcPr>
            <w:tcW w:w="3549" w:type="dxa"/>
            <w:tcBorders>
              <w:top w:val="nil"/>
              <w:left w:val="single" w:sz="8" w:space="0" w:color="auto"/>
              <w:bottom w:val="single" w:sz="8" w:space="0" w:color="auto"/>
              <w:right w:val="nil"/>
            </w:tcBorders>
            <w:shd w:val="clear" w:color="auto" w:fill="FFFFFF"/>
            <w:vAlign w:val="center"/>
            <w:hideMark/>
          </w:tcPr>
          <w:p w:rsidR="00E30742" w:rsidRPr="0085784A" w:rsidRDefault="00E30742" w:rsidP="00035AAA">
            <w:r>
              <w:t>L</w:t>
            </w:r>
            <w:r w:rsidRPr="0085784A">
              <w:t>ợi dụng sự khan hiếm hoặc tạo sự khan hiếm giả tạo trong tình hình dịch bệnh Covid-19 để mua vét hàng hóa đã được cơ quan nhà nước có thẩm quyền công bố là mặt hàng bình ổn giá hoặc hàng hóa được Nhà nước định giá nhằm bán lại để thu lợi bấ</w:t>
            </w:r>
            <w:r>
              <w:t>t chính</w:t>
            </w:r>
            <w:r w:rsidRPr="0085784A">
              <w:t xml:space="preserve"> </w:t>
            </w:r>
          </w:p>
        </w:tc>
        <w:tc>
          <w:tcPr>
            <w:tcW w:w="2487" w:type="dxa"/>
            <w:tcBorders>
              <w:top w:val="nil"/>
              <w:left w:val="single" w:sz="8" w:space="0" w:color="auto"/>
              <w:bottom w:val="single" w:sz="8" w:space="0" w:color="auto"/>
              <w:right w:val="single" w:sz="8" w:space="0" w:color="auto"/>
            </w:tcBorders>
            <w:shd w:val="clear" w:color="auto" w:fill="FFFFFF"/>
            <w:vAlign w:val="center"/>
          </w:tcPr>
          <w:p w:rsidR="00E30742" w:rsidRPr="0085784A" w:rsidRDefault="00772CFA" w:rsidP="00772CFA">
            <w:r w:rsidRPr="00772CFA">
              <w:t>Chịu trách nhiệm hình sự</w:t>
            </w:r>
            <w:r>
              <w:t xml:space="preserve"> </w:t>
            </w:r>
            <w:r w:rsidR="00E30742" w:rsidRPr="00A44284">
              <w:t>về tội đầu cơ theo Điều 196 Bộ luật Hình sự</w:t>
            </w:r>
            <w:r>
              <w:t>: Đến 15 năm tù</w:t>
            </w:r>
          </w:p>
        </w:tc>
        <w:tc>
          <w:tcPr>
            <w:tcW w:w="2802" w:type="dxa"/>
            <w:tcBorders>
              <w:top w:val="nil"/>
              <w:left w:val="single" w:sz="8" w:space="0" w:color="auto"/>
              <w:bottom w:val="single" w:sz="8" w:space="0" w:color="auto"/>
              <w:right w:val="single" w:sz="8" w:space="0" w:color="auto"/>
            </w:tcBorders>
            <w:shd w:val="clear" w:color="auto" w:fill="FFFFFF"/>
            <w:vAlign w:val="center"/>
            <w:hideMark/>
          </w:tcPr>
          <w:p w:rsidR="00E30742" w:rsidRPr="0085784A" w:rsidRDefault="00772CFA" w:rsidP="00035AAA">
            <w:r>
              <w:t>Đ</w:t>
            </w:r>
            <w:r w:rsidR="00E30742" w:rsidRPr="0085784A">
              <w:t xml:space="preserve">iểm 1.8 mục 1 Công </w:t>
            </w:r>
            <w:r w:rsidR="00E30742">
              <w:t>văn 45/TANDTC-PC ngày 30/3/2020</w:t>
            </w:r>
          </w:p>
        </w:tc>
      </w:tr>
    </w:tbl>
    <w:p w:rsidR="00E30742" w:rsidRDefault="00E30742"/>
    <w:sectPr w:rsidR="00E30742" w:rsidSect="00C95AB2">
      <w:pgSz w:w="12240" w:h="15840" w:code="1"/>
      <w:pgMar w:top="1440" w:right="1325"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2"/>
    <w:rsid w:val="00035AAA"/>
    <w:rsid w:val="002450ED"/>
    <w:rsid w:val="002D0626"/>
    <w:rsid w:val="00772CFA"/>
    <w:rsid w:val="007C4ADE"/>
    <w:rsid w:val="00812734"/>
    <w:rsid w:val="00AF5DBC"/>
    <w:rsid w:val="00C95AB2"/>
    <w:rsid w:val="00D71E73"/>
    <w:rsid w:val="00E30742"/>
    <w:rsid w:val="00F6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7339-1F58-4D04-A4D3-8CAA4009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6"/>
        <w:sz w:val="28"/>
        <w:szCs w:val="28"/>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y-te/cong-van-45-tandtc-pc-xet-xu-toi-pham-lien-quan-den-phong-chong-dich-covid-19-182029-d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hinh-su/bo-luat-hinh-su-2015-101324-d1.html" TargetMode="External"/><Relationship Id="rId5" Type="http://schemas.openxmlformats.org/officeDocument/2006/relationships/hyperlink" Target="https://luatvietnam.vn/vi-pham-hanh-chinh/nghi-dinh-155-2016-nd-cp-chinh-phu-110631-d1.html" TargetMode="External"/><Relationship Id="rId4" Type="http://schemas.openxmlformats.org/officeDocument/2006/relationships/hyperlink" Target="https://luatvietnam.vn/y-te/nghi-dinh-176-2013-nd-cp-chinh-phu-82952-d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2</cp:revision>
  <dcterms:created xsi:type="dcterms:W3CDTF">2020-08-10T07:09:00Z</dcterms:created>
  <dcterms:modified xsi:type="dcterms:W3CDTF">2020-08-10T07:27:00Z</dcterms:modified>
</cp:coreProperties>
</file>