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CC" w:rsidRPr="00AA07DB" w:rsidRDefault="002417CC" w:rsidP="002417CC">
      <w:pPr>
        <w:pStyle w:val="Vnbnnidung0"/>
        <w:spacing w:after="0" w:line="240" w:lineRule="auto"/>
        <w:ind w:firstLine="0"/>
        <w:jc w:val="center"/>
        <w:rPr>
          <w:rFonts w:ascii="Arial" w:hAnsi="Arial" w:cs="Arial"/>
          <w:i/>
          <w:sz w:val="20"/>
          <w:szCs w:val="20"/>
        </w:rPr>
      </w:pPr>
      <w:r w:rsidRPr="00AA07DB">
        <w:rPr>
          <w:rStyle w:val="Vnbnnidung"/>
          <w:rFonts w:ascii="Arial" w:hAnsi="Arial" w:cs="Arial"/>
          <w:b/>
          <w:bCs/>
          <w:color w:val="000000"/>
          <w:sz w:val="20"/>
          <w:szCs w:val="20"/>
          <w:lang w:eastAsia="vi-VN"/>
        </w:rPr>
        <w:t xml:space="preserve">Phụ lục I </w:t>
      </w:r>
    </w:p>
    <w:p w:rsidR="002417CC" w:rsidRPr="00AA07DB" w:rsidRDefault="002417CC" w:rsidP="002417CC">
      <w:pPr>
        <w:jc w:val="center"/>
        <w:rPr>
          <w:rStyle w:val="Vnbnnidung"/>
          <w:rFonts w:ascii="Arial" w:hAnsi="Arial" w:cs="Arial"/>
          <w:b/>
          <w:smallCaps/>
          <w:sz w:val="20"/>
          <w:szCs w:val="20"/>
          <w:lang w:val="en-US"/>
        </w:rPr>
      </w:pPr>
      <w:bookmarkStart w:id="0" w:name="_GoBack"/>
      <w:r w:rsidRPr="00AA07DB">
        <w:rPr>
          <w:rStyle w:val="Vnbnnidung"/>
          <w:rFonts w:ascii="Arial" w:hAnsi="Arial" w:cs="Arial"/>
          <w:b/>
          <w:smallCaps/>
          <w:sz w:val="20"/>
          <w:szCs w:val="20"/>
          <w:lang w:val="en-US"/>
        </w:rPr>
        <w:t>BẢNG QUY ĐỊNH TRẢ TIỀN BỒI THƯỜNG THIỆT HẠI VỀ SỨC KHỎE, TÍNH MẠNG</w:t>
      </w:r>
    </w:p>
    <w:bookmarkEnd w:id="0"/>
    <w:p w:rsidR="002417CC" w:rsidRPr="00AA07DB" w:rsidRDefault="002417CC" w:rsidP="002417CC">
      <w:pPr>
        <w:pStyle w:val="Vnbnnidung0"/>
        <w:spacing w:after="0" w:line="240" w:lineRule="auto"/>
        <w:ind w:firstLine="0"/>
        <w:jc w:val="center"/>
        <w:rPr>
          <w:rFonts w:ascii="Arial" w:hAnsi="Arial" w:cs="Arial"/>
          <w:i/>
          <w:sz w:val="20"/>
          <w:szCs w:val="20"/>
        </w:rPr>
      </w:pPr>
      <w:r w:rsidRPr="00AA07DB">
        <w:rPr>
          <w:rStyle w:val="Vnbnnidung"/>
          <w:rFonts w:ascii="Arial" w:hAnsi="Arial" w:cs="Arial"/>
          <w:bCs/>
          <w:i/>
          <w:color w:val="000000"/>
          <w:sz w:val="20"/>
          <w:szCs w:val="20"/>
          <w:lang w:eastAsia="vi-VN"/>
        </w:rPr>
        <w:t>(Kèm theo Nghị định số 03/2020/NĐ-CP ngày 15 tháng 01 năm 2021 của Chính phủ)</w:t>
      </w:r>
    </w:p>
    <w:p w:rsidR="002417CC" w:rsidRPr="00AA07DB" w:rsidRDefault="002417CC" w:rsidP="002417CC">
      <w:pPr>
        <w:pStyle w:val="Vnbnnidung40"/>
        <w:spacing w:after="0"/>
      </w:pPr>
      <w:r w:rsidRPr="00AA07DB">
        <w:rPr>
          <w:rStyle w:val="Vnbnnidung4"/>
          <w:color w:val="000000"/>
          <w:lang w:eastAsia="vi-VN"/>
        </w:rPr>
        <w:t>____________________</w:t>
      </w:r>
    </w:p>
    <w:p w:rsidR="002417CC" w:rsidRPr="00AA07DB" w:rsidRDefault="002417CC" w:rsidP="002417CC">
      <w:pPr>
        <w:pStyle w:val="Vnbnnidung0"/>
        <w:spacing w:after="0" w:line="240" w:lineRule="auto"/>
        <w:ind w:firstLine="0"/>
        <w:jc w:val="center"/>
        <w:rPr>
          <w:rStyle w:val="Vnbnnidung"/>
          <w:rFonts w:ascii="Arial" w:hAnsi="Arial" w:cs="Arial"/>
          <w:b/>
          <w:bCs/>
          <w:color w:val="000000"/>
          <w:sz w:val="20"/>
          <w:szCs w:val="20"/>
          <w:lang w:eastAsia="vi-VN"/>
        </w:rPr>
      </w:pPr>
    </w:p>
    <w:p w:rsidR="002417CC" w:rsidRPr="00AA07DB" w:rsidRDefault="002417CC" w:rsidP="002417CC">
      <w:pPr>
        <w:pStyle w:val="Vnbnnidung0"/>
        <w:spacing w:after="120" w:line="240" w:lineRule="auto"/>
        <w:ind w:firstLine="720"/>
        <w:jc w:val="both"/>
        <w:rPr>
          <w:rStyle w:val="Vnbnnidung"/>
          <w:rFonts w:ascii="Arial" w:hAnsi="Arial" w:cs="Arial"/>
          <w:b/>
          <w:bCs/>
          <w:color w:val="000000"/>
          <w:sz w:val="20"/>
          <w:szCs w:val="20"/>
          <w:lang w:eastAsia="vi-VN"/>
        </w:rPr>
      </w:pPr>
      <w:r w:rsidRPr="00AA07DB">
        <w:rPr>
          <w:rStyle w:val="Vnbnnidung"/>
          <w:rFonts w:ascii="Arial" w:hAnsi="Arial" w:cs="Arial"/>
          <w:b/>
          <w:bCs/>
          <w:color w:val="000000"/>
          <w:sz w:val="20"/>
          <w:szCs w:val="20"/>
          <w:lang w:eastAsia="vi-VN"/>
        </w:rPr>
        <w:t>A. CÁC TRƯỜNG HỢP ĐƯỢC GIẢI QUYẾT BỒI THƯỜNG 100% MỨC TRÁCH NHIỆM BẢO HIỂM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2417CC" w:rsidRPr="00FB73B4" w:rsidTr="000E74B9">
        <w:tc>
          <w:tcPr>
            <w:tcW w:w="9000" w:type="dxa"/>
            <w:shd w:val="clear" w:color="auto" w:fill="auto"/>
          </w:tcPr>
          <w:p w:rsidR="002417CC" w:rsidRPr="00FB73B4" w:rsidRDefault="002417CC" w:rsidP="000E74B9">
            <w:pPr>
              <w:pStyle w:val="Vnbnnidung0"/>
              <w:spacing w:after="120" w:line="240" w:lineRule="auto"/>
              <w:ind w:firstLine="720"/>
              <w:jc w:val="both"/>
              <w:rPr>
                <w:rFonts w:ascii="Arial" w:hAnsi="Arial" w:cs="Arial"/>
                <w:sz w:val="20"/>
                <w:szCs w:val="20"/>
              </w:rPr>
            </w:pPr>
            <w:r w:rsidRPr="00FB73B4">
              <w:rPr>
                <w:rStyle w:val="Vnbnnidung"/>
                <w:rFonts w:ascii="Arial" w:hAnsi="Arial" w:cs="Arial"/>
                <w:color w:val="000000"/>
                <w:sz w:val="20"/>
                <w:szCs w:val="20"/>
                <w:lang w:eastAsia="vi-VN"/>
              </w:rPr>
              <w:t>Chết</w:t>
            </w:r>
          </w:p>
        </w:tc>
      </w:tr>
      <w:tr w:rsidR="002417CC" w:rsidRPr="00FB73B4" w:rsidTr="000E74B9">
        <w:tc>
          <w:tcPr>
            <w:tcW w:w="9000" w:type="dxa"/>
            <w:shd w:val="clear" w:color="auto" w:fill="auto"/>
          </w:tcPr>
          <w:p w:rsidR="002417CC" w:rsidRPr="00FB73B4" w:rsidRDefault="002417CC" w:rsidP="000E74B9">
            <w:pPr>
              <w:pStyle w:val="Vnbnnidung0"/>
              <w:tabs>
                <w:tab w:val="left" w:pos="378"/>
              </w:tabs>
              <w:spacing w:after="120" w:line="240" w:lineRule="auto"/>
              <w:ind w:firstLine="720"/>
              <w:jc w:val="both"/>
              <w:rPr>
                <w:rFonts w:ascii="Arial" w:hAnsi="Arial" w:cs="Arial"/>
                <w:sz w:val="20"/>
                <w:szCs w:val="20"/>
              </w:rPr>
            </w:pPr>
            <w:r w:rsidRPr="00FB73B4">
              <w:rPr>
                <w:rStyle w:val="Vnbnnidung"/>
                <w:rFonts w:ascii="Arial" w:hAnsi="Arial" w:cs="Arial"/>
                <w:color w:val="000000"/>
                <w:sz w:val="20"/>
                <w:szCs w:val="20"/>
                <w:lang w:eastAsia="vi-VN"/>
              </w:rPr>
              <w:t>Tổn thương não gây di chứng sống kiểu thực vật</w:t>
            </w:r>
          </w:p>
        </w:tc>
      </w:tr>
    </w:tbl>
    <w:p w:rsidR="002417CC" w:rsidRPr="00AA07DB" w:rsidRDefault="002417CC" w:rsidP="002417CC">
      <w:pPr>
        <w:pStyle w:val="Vnbnnidung0"/>
        <w:spacing w:after="120" w:line="240" w:lineRule="auto"/>
        <w:ind w:firstLine="720"/>
        <w:jc w:val="both"/>
        <w:rPr>
          <w:rFonts w:ascii="Arial" w:hAnsi="Arial" w:cs="Arial"/>
          <w:sz w:val="20"/>
          <w:szCs w:val="20"/>
        </w:rPr>
      </w:pPr>
      <w:r w:rsidRPr="00AA07DB">
        <w:rPr>
          <w:rStyle w:val="Vnbnnidung"/>
          <w:rFonts w:ascii="Arial" w:hAnsi="Arial" w:cs="Arial"/>
          <w:b/>
          <w:bCs/>
          <w:color w:val="000000"/>
          <w:sz w:val="20"/>
          <w:szCs w:val="20"/>
          <w:lang w:eastAsia="vi-VN"/>
        </w:rPr>
        <w:t>B. CÁC TRƯỜNG HỢP TỔN THƯƠNG BỘ PHẬN</w:t>
      </w:r>
    </w:p>
    <w:p w:rsidR="002417CC" w:rsidRPr="00AA07DB" w:rsidRDefault="002417CC" w:rsidP="002417CC">
      <w:pPr>
        <w:pStyle w:val="Vnbnnidung0"/>
        <w:spacing w:after="120" w:line="240" w:lineRule="auto"/>
        <w:ind w:firstLine="720"/>
        <w:jc w:val="both"/>
        <w:rPr>
          <w:rFonts w:ascii="Arial" w:hAnsi="Arial" w:cs="Arial"/>
          <w:sz w:val="20"/>
          <w:szCs w:val="20"/>
        </w:rPr>
      </w:pPr>
      <w:r w:rsidRPr="00AA07DB">
        <w:rPr>
          <w:rStyle w:val="Vnbnnidung"/>
          <w:rFonts w:ascii="Arial" w:hAnsi="Arial" w:cs="Arial"/>
          <w:b/>
          <w:bCs/>
          <w:color w:val="000000"/>
          <w:sz w:val="20"/>
          <w:szCs w:val="20"/>
          <w:lang w:eastAsia="vi-VN"/>
        </w:rPr>
        <w:t>Số tiền bồi thường = Tỷ lệ tổn thương X Mức trách nhiệm bảo hiểm</w:t>
      </w:r>
    </w:p>
    <w:tbl>
      <w:tblPr>
        <w:tblW w:w="5000" w:type="pct"/>
        <w:jc w:val="center"/>
        <w:tblCellMar>
          <w:left w:w="0" w:type="dxa"/>
          <w:right w:w="0" w:type="dxa"/>
        </w:tblCellMar>
        <w:tblLook w:val="0000" w:firstRow="0" w:lastRow="0" w:firstColumn="0" w:lastColumn="0" w:noHBand="0" w:noVBand="0"/>
      </w:tblPr>
      <w:tblGrid>
        <w:gridCol w:w="7893"/>
        <w:gridCol w:w="1117"/>
      </w:tblGrid>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I. Tỷ lệ tổn thương cơ thể do tổn thương Xương sọ và hệ Thần kinh</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Tổn thương xương sọ</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Chạm sọ</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1.2. Mẻ sọ đường kính hoặc chiều dài chỗ mẻ dưới 3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1.3. Mẻ sọ đường kính hoặc chiều dài chỗ mẻ từ 3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trở lên, 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1.4. Mất xương bản ngoài, diện tích dưới 3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1.5. Mất xương bản ngoài, diện tích từ 3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trở lên, 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1.6. Khuyết sọ đáy chắc diện tích dưới 3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1.7. Khuyết sọ đáy chắc diện tích từ 3 đến 5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1.8. Khuyết sọ đáy chắc diện tích từ 5 đến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điện não có ổ 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1.9. Khuyết sọ đáy chắc diện tích trên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 xml:space="preserve">điện não có </w:t>
            </w:r>
            <w:r w:rsidRPr="00AA07DB">
              <w:rPr>
                <w:rStyle w:val="Khc"/>
                <w:rFonts w:ascii="Arial" w:hAnsi="Arial" w:cs="Arial"/>
                <w:color w:val="000000"/>
                <w:sz w:val="20"/>
                <w:szCs w:val="20"/>
              </w:rPr>
              <w:t xml:space="preserve">ổ </w:t>
            </w:r>
            <w:r w:rsidRPr="00AA07DB">
              <w:rPr>
                <w:rStyle w:val="Khc"/>
                <w:rFonts w:ascii="Arial" w:hAnsi="Arial" w:cs="Arial"/>
                <w:color w:val="000000"/>
                <w:sz w:val="20"/>
                <w:szCs w:val="20"/>
                <w:lang w:eastAsia="vi-VN"/>
              </w:rPr>
              <w:t>tổn thương tương ứng</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Ghi chú (Mục 1.1 đến 1.9)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điện não không có ổ tổn thương lấy tỷ lệ tổn thương có kích thước nhỏ hơn liền kề</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1.10. Khuyết sọ đáy phập phồng diện tích dưới 2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1.11. Khuyết sọ đáy phập phồng diện tích từ 2 đến 5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1.12. Khuyết sọ đáy phập phồng diện tích trên 5 đến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1.13. Khuyết sọ đáy phập phồng diện tích trên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 Máu tụ ngoài màng cứng và/hoặc dưới màng cứng đã xử lý không có di chứng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rPr>
              <w:t xml:space="preserve">1.15. </w:t>
            </w:r>
            <w:r w:rsidRPr="00AA07DB">
              <w:rPr>
                <w:rStyle w:val="Khc"/>
                <w:rFonts w:ascii="Arial" w:hAnsi="Arial" w:cs="Arial"/>
                <w:color w:val="000000"/>
                <w:sz w:val="20"/>
                <w:szCs w:val="20"/>
                <w:lang w:eastAsia="vi-VN"/>
              </w:rPr>
              <w:t>Máu tụ ngoài màng cứng và/hoặc dưới màng cứng đã xử lý còn ổ dịch không có di chứng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 Ổ khuyết não, ổ tổn thương não không có di chứng chức năng hệ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 ổ khuyết hoặc ổ tổn thương não kích thước dưới 2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2.2. Ổ khuyết hoặc ổ tổn thương não kích thước từ 2 đến 5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2.3. Ổ khuyết hoặc ổ tổn thương não kích thước trên 5 đến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2.4. Ổ khuyết hoặc ổ tổn thương não kích thước trên 10 </w:t>
            </w:r>
            <w:r w:rsidRPr="00AA07DB">
              <w:rPr>
                <w:rStyle w:val="Khc"/>
                <w:rFonts w:ascii="Arial" w:hAnsi="Arial" w:cs="Arial"/>
                <w:color w:val="000000"/>
                <w:sz w:val="20"/>
                <w:szCs w:val="20"/>
              </w:rPr>
              <w:t>cm</w:t>
            </w:r>
            <w:r w:rsidRPr="00AA07DB">
              <w:rPr>
                <w:rStyle w:val="Khc"/>
                <w:rFonts w:ascii="Arial" w:hAnsi="Arial" w:cs="Arial"/>
                <w:color w:val="000000"/>
                <w:sz w:val="20"/>
                <w:szCs w:val="20"/>
                <w:vertAlign w:val="superscript"/>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 Ổ khuyết hoặc ổ tổn thương não thông hoặc gây biến đổi hình thể não thất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56-60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 Chấn thương - vết thương não gây rò động - tĩnh mạch không gây di chứng chức năng</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gây di chứng chức năng tính theo tỷ lệ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Dị vật trong não (mảnh kim khí, xương vụn, nốt vôi hóa...) không có di chứng chức năng hệ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Một dị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Từ hai dị vật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Tổn thương não gây di chứng tổn thương chức năng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Tổn thương não gây di chứng sống kiểu thực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100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Liệt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 Liệt tứ chi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4.2.2. Liệt tứ chi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4.2.3. Liệt tứ chi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91 -95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4.2.4. Liệt hoàn toàn tứ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4.2.5. Liệt nửa người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4.2.6. Liệt nửa người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4.2.7. Liệt nửa người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4.2.8. Liệt hoàn toàn nửa người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4.2.9. Liệt hai tay hoặc hai chân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4.2.10. Liệt hai tay hoặc hai chân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4.2.11. Liệt hai tay hoặc hai chân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76-80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4.2.12. Liệt hoàn toàn hai tay hoặc hai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86-90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4.2.13. Liệt một tay hoặc một chân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4.2.14. Liệt một tay hoặc một chân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4.2.15. Liệt một tay hoặc một chân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4.2.16. Liệt hoàn toàn một tay hoặc một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(Mục 4.2.9 đến 4.2.16) Liệt chi trên lấy tỷ lệ tối đa, liệt chi dưới lấy tỷ lệ tối thiểu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Style w:val="Khc"/>
                <w:rFonts w:ascii="Arial" w:hAnsi="Arial" w:cs="Arial"/>
                <w:color w:val="000000"/>
                <w:sz w:val="20"/>
                <w:szCs w:val="20"/>
                <w:lang w:eastAsia="vi-VN"/>
              </w:rPr>
            </w:pPr>
            <w:r w:rsidRPr="00AA07DB">
              <w:rPr>
                <w:rStyle w:val="Khc"/>
                <w:rFonts w:ascii="Arial" w:hAnsi="Arial" w:cs="Arial"/>
                <w:color w:val="000000"/>
                <w:sz w:val="20"/>
                <w:szCs w:val="20"/>
                <w:lang w:eastAsia="vi-VN"/>
              </w:rPr>
              <w:t>4.3. Rối loạn ngôn ngữ</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4.3.1. </w:t>
            </w:r>
            <w:r w:rsidRPr="00AA07DB">
              <w:rPr>
                <w:rStyle w:val="Khc"/>
                <w:rFonts w:ascii="Arial" w:hAnsi="Arial" w:cs="Arial"/>
                <w:color w:val="000000"/>
                <w:sz w:val="20"/>
                <w:szCs w:val="20"/>
                <w:lang w:eastAsia="vi-VN"/>
              </w:rPr>
              <w:t xml:space="preserve">Mất vận động ngôn ngữ kiểu </w:t>
            </w:r>
            <w:r w:rsidRPr="00AA07DB">
              <w:rPr>
                <w:rStyle w:val="Khc"/>
                <w:rFonts w:ascii="Arial" w:hAnsi="Arial" w:cs="Arial"/>
                <w:color w:val="000000"/>
                <w:sz w:val="20"/>
                <w:szCs w:val="20"/>
              </w:rPr>
              <w:t xml:space="preserve">Broca </w:t>
            </w:r>
            <w:r w:rsidRPr="00AA07DB">
              <w:rPr>
                <w:rStyle w:val="Khc"/>
                <w:rFonts w:ascii="Arial" w:hAnsi="Arial" w:cs="Arial"/>
                <w:color w:val="000000"/>
                <w:sz w:val="20"/>
                <w:szCs w:val="20"/>
                <w:lang w:eastAsia="vi-VN"/>
              </w:rPr>
              <w:t>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4.3.2. Mất vận động ngôn ngữ kiểu </w:t>
            </w:r>
            <w:r w:rsidRPr="00AA07DB">
              <w:rPr>
                <w:rStyle w:val="Khc"/>
                <w:rFonts w:ascii="Arial" w:hAnsi="Arial" w:cs="Arial"/>
                <w:color w:val="000000"/>
                <w:sz w:val="20"/>
                <w:szCs w:val="20"/>
              </w:rPr>
              <w:t xml:space="preserve">Broca </w:t>
            </w:r>
            <w:r w:rsidRPr="00AA07DB">
              <w:rPr>
                <w:rStyle w:val="Khc"/>
                <w:rFonts w:ascii="Arial" w:hAnsi="Arial" w:cs="Arial"/>
                <w:color w:val="000000"/>
                <w:sz w:val="20"/>
                <w:szCs w:val="20"/>
                <w:lang w:eastAsia="vi-VN"/>
              </w:rPr>
              <w:t>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4.3.3. Mất vận động ngôn ngữ kiểu </w:t>
            </w:r>
            <w:r w:rsidRPr="00AA07DB">
              <w:rPr>
                <w:rStyle w:val="Khc"/>
                <w:rFonts w:ascii="Arial" w:hAnsi="Arial" w:cs="Arial"/>
                <w:color w:val="000000"/>
                <w:sz w:val="20"/>
                <w:szCs w:val="20"/>
              </w:rPr>
              <w:t xml:space="preserve">Broca </w:t>
            </w:r>
            <w:r w:rsidRPr="00AA07DB">
              <w:rPr>
                <w:rStyle w:val="Khc"/>
                <w:rFonts w:ascii="Arial" w:hAnsi="Arial" w:cs="Arial"/>
                <w:color w:val="000000"/>
                <w:sz w:val="20"/>
                <w:szCs w:val="20"/>
                <w:lang w:eastAsia="vi-VN"/>
              </w:rPr>
              <w:t>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4.3.4. Mất vận động ngôn ngữ kiểu </w:t>
            </w:r>
            <w:r w:rsidRPr="00AA07DB">
              <w:rPr>
                <w:rStyle w:val="Khc"/>
                <w:rFonts w:ascii="Arial" w:hAnsi="Arial" w:cs="Arial"/>
                <w:color w:val="000000"/>
                <w:sz w:val="20"/>
                <w:szCs w:val="20"/>
              </w:rPr>
              <w:t xml:space="preserve">Broca </w:t>
            </w:r>
            <w:r w:rsidRPr="00AA07DB">
              <w:rPr>
                <w:rStyle w:val="Khc"/>
                <w:rFonts w:ascii="Arial" w:hAnsi="Arial" w:cs="Arial"/>
                <w:color w:val="000000"/>
                <w:sz w:val="20"/>
                <w:szCs w:val="20"/>
                <w:lang w:eastAsia="vi-VN"/>
              </w:rPr>
              <w:t>mức độ rất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4.3.5. Mất vận động ngôn ngữ </w:t>
            </w:r>
            <w:r w:rsidRPr="00AA07DB">
              <w:rPr>
                <w:rStyle w:val="Khc"/>
                <w:rFonts w:ascii="Arial" w:hAnsi="Arial" w:cs="Arial"/>
                <w:color w:val="000000"/>
                <w:sz w:val="20"/>
                <w:szCs w:val="20"/>
              </w:rPr>
              <w:t xml:space="preserve">kiểu Broca </w:t>
            </w:r>
            <w:r w:rsidRPr="00AA07DB">
              <w:rPr>
                <w:rStyle w:val="Khc"/>
                <w:rFonts w:ascii="Arial" w:hAnsi="Arial" w:cs="Arial"/>
                <w:color w:val="000000"/>
                <w:sz w:val="20"/>
                <w:szCs w:val="20"/>
                <w:lang w:eastAsia="vi-VN"/>
              </w:rPr>
              <w:t>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4.3.6. Mất hiểu lời kiểu </w:t>
            </w:r>
            <w:r w:rsidRPr="00AA07DB">
              <w:rPr>
                <w:rStyle w:val="Khc"/>
                <w:rFonts w:ascii="Arial" w:hAnsi="Arial" w:cs="Arial"/>
                <w:color w:val="000000"/>
                <w:sz w:val="20"/>
                <w:szCs w:val="20"/>
              </w:rPr>
              <w:t xml:space="preserve">Wernicke </w:t>
            </w:r>
            <w:r w:rsidRPr="00AA07DB">
              <w:rPr>
                <w:rStyle w:val="Khc"/>
                <w:rFonts w:ascii="Arial" w:hAnsi="Arial" w:cs="Arial"/>
                <w:color w:val="000000"/>
                <w:sz w:val="20"/>
                <w:szCs w:val="20"/>
                <w:lang w:eastAsia="vi-VN"/>
              </w:rPr>
              <w:t>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4.3.7. Mất hiểu lời </w:t>
            </w:r>
            <w:r w:rsidRPr="00AA07DB">
              <w:rPr>
                <w:rStyle w:val="Khc"/>
                <w:rFonts w:ascii="Arial" w:hAnsi="Arial" w:cs="Arial"/>
                <w:color w:val="000000"/>
                <w:sz w:val="20"/>
                <w:szCs w:val="20"/>
              </w:rPr>
              <w:t xml:space="preserve">kiểu Wernicke </w:t>
            </w:r>
            <w:r w:rsidRPr="00AA07DB">
              <w:rPr>
                <w:rStyle w:val="Khc"/>
                <w:rFonts w:ascii="Arial" w:hAnsi="Arial" w:cs="Arial"/>
                <w:color w:val="000000"/>
                <w:sz w:val="20"/>
                <w:szCs w:val="20"/>
                <w:lang w:eastAsia="vi-VN"/>
              </w:rPr>
              <w:t>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4.3.8. Mất hiểu lời kiểu </w:t>
            </w:r>
            <w:r w:rsidRPr="00AA07DB">
              <w:rPr>
                <w:rStyle w:val="Khc"/>
                <w:rFonts w:ascii="Arial" w:hAnsi="Arial" w:cs="Arial"/>
                <w:color w:val="000000"/>
                <w:sz w:val="20"/>
                <w:szCs w:val="20"/>
              </w:rPr>
              <w:t xml:space="preserve">Wernicke </w:t>
            </w:r>
            <w:r w:rsidRPr="00AA07DB">
              <w:rPr>
                <w:rStyle w:val="Khc"/>
                <w:rFonts w:ascii="Arial" w:hAnsi="Arial" w:cs="Arial"/>
                <w:color w:val="000000"/>
                <w:sz w:val="20"/>
                <w:szCs w:val="20"/>
                <w:lang w:eastAsia="vi-VN"/>
              </w:rPr>
              <w:t>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4.3.9. Mất hiểu lời kiểu </w:t>
            </w:r>
            <w:r w:rsidRPr="00AA07DB">
              <w:rPr>
                <w:rStyle w:val="Khc"/>
                <w:rFonts w:ascii="Arial" w:hAnsi="Arial" w:cs="Arial"/>
                <w:color w:val="000000"/>
                <w:sz w:val="20"/>
                <w:szCs w:val="20"/>
              </w:rPr>
              <w:t xml:space="preserve">Wernicke </w:t>
            </w:r>
            <w:r w:rsidRPr="00AA07DB">
              <w:rPr>
                <w:rStyle w:val="Khc"/>
                <w:rFonts w:ascii="Arial" w:hAnsi="Arial" w:cs="Arial"/>
                <w:color w:val="000000"/>
                <w:sz w:val="20"/>
                <w:szCs w:val="20"/>
                <w:lang w:eastAsia="vi-VN"/>
              </w:rPr>
              <w:t>mức độ rất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4.3.10. Mất hiểu lời kiểu </w:t>
            </w:r>
            <w:r w:rsidRPr="00AA07DB">
              <w:rPr>
                <w:rStyle w:val="Khc"/>
                <w:rFonts w:ascii="Arial" w:hAnsi="Arial" w:cs="Arial"/>
                <w:color w:val="000000"/>
                <w:sz w:val="20"/>
                <w:szCs w:val="20"/>
              </w:rPr>
              <w:t xml:space="preserve">Wernicke </w:t>
            </w:r>
            <w:r w:rsidRPr="00AA07DB">
              <w:rPr>
                <w:rStyle w:val="Khc"/>
                <w:rFonts w:ascii="Arial" w:hAnsi="Arial" w:cs="Arial"/>
                <w:color w:val="000000"/>
                <w:sz w:val="20"/>
                <w:szCs w:val="20"/>
                <w:lang w:eastAsia="vi-VN"/>
              </w:rPr>
              <w:t>mức độ 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4.3.11. Mất đọc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4.3.12. Mất viết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 Quên (không chú ý) sử dụng nửa người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 Tổn thương ngoại tháp</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(Tỷ lệ áp dụng riêng cho từng Hội chứng: </w:t>
            </w:r>
            <w:r w:rsidRPr="00AA07DB">
              <w:rPr>
                <w:rStyle w:val="Khc"/>
                <w:rFonts w:ascii="Arial" w:hAnsi="Arial" w:cs="Arial"/>
                <w:color w:val="000000"/>
                <w:sz w:val="20"/>
                <w:szCs w:val="20"/>
              </w:rPr>
              <w:t xml:space="preserve">Parkinson, </w:t>
            </w:r>
            <w:r w:rsidRPr="00AA07DB">
              <w:rPr>
                <w:rStyle w:val="Khc"/>
                <w:rFonts w:ascii="Arial" w:hAnsi="Arial" w:cs="Arial"/>
                <w:color w:val="000000"/>
                <w:sz w:val="20"/>
                <w:szCs w:val="20"/>
                <w:lang w:eastAsia="vi-VN"/>
              </w:rPr>
              <w:t>Tiểu não, run)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4.5.2.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 Mức độ rất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 Tổn thương não gây di chứng chức năng cơ quan khác (thị lực, thính lực... tính theo tỷ lệ tổn thương của cơ quan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tủy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Tổn thương tủy toàn bộ kiểu khoanh đoạn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5.1.1. Tổn thương nón tủy không 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5.1.2. Tổn thương nón tủy toàn bộ (mất cảm giác vùng đáy chậu, rối loạn cơ tròn, không liệt hai chi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5.1.3. Tổn thương tủy thắt lưng toàn bộ kiểu khoanh đoạn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5.1.4. Tổn thương tủy ngực toàn bộ kiểu khoanh đoạn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5.1.5. Tổn thương tủy cổ toàn bộ kiểu khoanh đoạn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5.1.6. Tổn thương nửa tủy toàn bộ (hội chứng </w:t>
            </w:r>
            <w:r w:rsidRPr="00AA07DB">
              <w:rPr>
                <w:rStyle w:val="Khc"/>
                <w:rFonts w:ascii="Arial" w:hAnsi="Arial" w:cs="Arial"/>
                <w:color w:val="000000"/>
                <w:sz w:val="20"/>
                <w:szCs w:val="20"/>
              </w:rPr>
              <w:t xml:space="preserve">Brown-Sequard, </w:t>
            </w:r>
            <w:r w:rsidRPr="00AA07DB">
              <w:rPr>
                <w:rStyle w:val="Khc"/>
                <w:rFonts w:ascii="Arial" w:hAnsi="Arial" w:cs="Arial"/>
                <w:color w:val="000000"/>
                <w:sz w:val="20"/>
                <w:szCs w:val="20"/>
                <w:lang w:eastAsia="vi-VN"/>
              </w:rPr>
              <w:t>tủy cổ C4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Tổn thương tủy gây liệt đơn thuần: Tỷ lệ tính theo Mục 4.2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 Tổn thương tủy gây mất cảm giác kiểu đường dẫn truyền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5.3.1. Tổn thương tủy gây giảm cảm giác (nông hoặc sâu) một bên từ ngực trở xuống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5.3.2. Tổn thương tủy gây mất hoàn toàn cảm giác (nông hoặc sâu) một bên từ ngực trở xuống (dưới khoanh đoạn ngực T5)</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5.3.3. Tổn thương tủy gây giảm cảm giác (nông hoặc sâu) nửa người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5.3.4. Tổn thương tủy gây mất hoàn toàn cảm giác (nông hoặc sâu) nửa người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6. </w:t>
            </w:r>
            <w:r w:rsidRPr="00AA07DB">
              <w:rPr>
                <w:rStyle w:val="Khc"/>
                <w:rFonts w:ascii="Arial" w:hAnsi="Arial" w:cs="Arial"/>
                <w:color w:val="000000"/>
                <w:sz w:val="20"/>
                <w:szCs w:val="20"/>
                <w:lang w:eastAsia="vi-VN"/>
              </w:rPr>
              <w:t>Tổn thương rễ, đám rối, dây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 Tổn thương rễ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6.1.1. Tổn thương không hoàn toàn một rễ (trừ các rẽ C4, C5, C6, C7, C8, T1, L5, S1)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 Tổn thương hoàn toàn một rễ (trừ các rễ C4, C5, C6, C7, C8, T1, L5, S1)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6.1.3. Tổn thương không hoàn toàn một trong các rễ: C4, C5, C6, C7, C8, T1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6.1.4. Tổn thương hoàn toàn một trong các rễ: C4, C5, C6, C7, C8, T1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6.1.5. Tổn thương không hoàn toàn một trong các rễ: L5, S1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6.1.6. Tổn thương hoàn toàn một trong các rễ: L5, S1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6.1.7. Tổn thương không hoàn toàn đuôi ngựa (có rối loạn cơ tròn)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6.1.8. Tổn thương hoàn toàn đuôi ngựa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 Tổn thương đám rối thần kinh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 Tổn thương không hoàn toàn đám rối thần kinh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6.2.2. Tổn thương hoàn toàn đám rối thần kinh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6.2.3. Tổn thương không hoàn toàn đám rối thần kinh cánh tay - tổn thương thân nhất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6.2.4. Tổn thương không hoàn toàn đám rối thần kinh cánh tay - tổn thương thân nhất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6.2.5. Tổn thương không hoàn toàn đám rối thần kinh cánh tay - tổn thương thân nhất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6.2.6. Tổn thương không hoàn toàn đám rối thần kinh cánh tay - tổn thương thân nhì trước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6.2.7. Tổn thương không hoàn toàn đám rối thần kinh cánh tay - tổn thương thân nhì trước ngoài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6.2.8. Tổn thương không hoàn toàn đám rối thần kinh cánh tay - tổn thương thân nhì sau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6.2.9. Tổn thương hoàn toàn đám rối thần kinh cánh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6.2.10. Tổn thương không hoàn toàn đám rối thắt lưng (có tổn thương thần kinh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6.2.11. Tổn thương hoàn toàn đám rối thắt lưng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6.2.12. Tổn thương không hoàn toàn đám rối cùng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6.2.13. Tổn thương hoàn toàn đám rối cùng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 Tổn thương dây thần kinh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 Tổn thương không hoàn toàn các dây thần kinh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 Tổn thương hoàn toàn các dây thần kinh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 Tổn thương không hoàn toàn dây thần kinh trên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lastRenderedPageBreak/>
              <w:br w:type="page"/>
            </w:r>
            <w:r w:rsidRPr="00AA07DB">
              <w:rPr>
                <w:rStyle w:val="Khc"/>
                <w:rFonts w:ascii="Arial" w:hAnsi="Arial" w:cs="Arial"/>
                <w:color w:val="000000"/>
                <w:sz w:val="20"/>
                <w:szCs w:val="20"/>
              </w:rPr>
              <w:t xml:space="preserve">6.3.4. </w:t>
            </w:r>
            <w:r w:rsidRPr="00AA07DB">
              <w:rPr>
                <w:rStyle w:val="Khc"/>
                <w:rFonts w:ascii="Arial" w:hAnsi="Arial" w:cs="Arial"/>
                <w:color w:val="000000"/>
                <w:sz w:val="20"/>
                <w:szCs w:val="20"/>
                <w:lang w:eastAsia="vi-VN"/>
              </w:rPr>
              <w:t>Tổn thương hoàn toàn dây thần kinh trên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6.3.5. Tổn thương không hoàn toàn dây thần kinh dưới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6.3.6. Tổn thương hoàn toàn dây thần kinh dưới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6.3.7. Tổn thương không hoàn toàn dây thần kinh ngực dài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6.3.8. Tổn thương hoàn toàn dây thần kinh ngực dài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(Mục 6.3.7 và 6.3.8) Nữ: tính tỷ lệ tối đa, Nam: tính tỷ lệ tối thiểu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6.3.9. Tổn thương một dây thần kinh liên sườn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6.3.10. Tổn thương không hoàn toàn thần kinh mũ</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6.3.11. Tổn thương hoàn toàn thần kinh mũ</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6.3.12. Tổn thương không hoàn toàn thần kinh cơ bì</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6.3.13. Tổn thương hoàn toàn thần kinh cơ bì</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6.3.14. Tổn thương nhánh thần kinh quay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6.3.15. Tổn thương bán phần thần kinh quay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6.3.16. Tổn thương hoàn toàn thần kinh quay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6.3.17. Tổn thương nhánh thần kinh trụ</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6.3.18. Tổn thương bán phần thần kinh trụ</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6.3.19. Tổn thương hoàn toàn thần kinh trụ</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6.3.20. Tổn thương nhánh thần kinh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6.3.21. Tổn thương bán phần thần kinh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6.3.22. Tổn thương hoàn toàn thần kinh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6.3.23. Tổn thương hoàn toàn thần kinh cánh tay bì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6.3.24. Tổn thương hoàn toàn thần kinh cẳng tay bì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6.3.25. Tổn thương không hoàn toàn thần kinh mông trên và mông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6.3.26. Tổn thương hoàn toàn thần kinh mông trên và mông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6.3.27. Tổn thương không hoàn toàn thần kinh da đùi sau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6.3.28. Tổn thương hoàn toàn thần kinh da đùi sau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6.3.29. Tổn thương nhánh thần kinh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6.3.30. Tổn thương bán phần thần kinh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6.3.31. Tổn thương hoàn toàn thần kinh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6.3.32. Tổn thương không hoàn toàn thần kinh đùi - bì</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6.3.33. Tổn thương hoàn toàn thần kinh đùi - bì</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6.3.34. Tổn thương không hoàn toàn thần kinh bịt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6.3.35. Tổn thương hoàn toàn thần kinh bịt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6.3.36. Tổn thương không hoàn toàn thần kinh sinh dục -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6.3.37. Tổn thương hoàn toàn thần kinh sinh dục -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6.3.38. Tổn thương nhánh thần kinh hông to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6.3.39. Tổn thương bán phần thần kinh hông to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6.3.40. </w:t>
            </w:r>
            <w:r w:rsidRPr="00AA07DB">
              <w:rPr>
                <w:rStyle w:val="Khc"/>
                <w:rFonts w:ascii="Arial" w:hAnsi="Arial" w:cs="Arial"/>
                <w:color w:val="000000"/>
                <w:sz w:val="20"/>
                <w:szCs w:val="20"/>
                <w:lang w:eastAsia="vi-VN"/>
              </w:rPr>
              <w:t>Tổn thương hoàn toàn thần kinh hông to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6.3.41. Tổn thương nhánh thần kinh hông khoeo ngoài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6.3.42. Tổn thương bán phần thần kinh hông khoeo ngoài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6.3.43. Tổn thương hoàn toàn thần kinh hông khoeo ngoài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6.3.44. Tổn thương nhánh thần kinh hông khoeo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6.3.45. Tổn thương bán phần thần kinh hông khoeo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6.3.46. Tổn thương hoàn toàn thần kinh hông khoeo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 Tổn thương thần kinh sọ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 Tổn thương không hoàn toàn dây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 xml:space="preserve">6.4.2. Tổn thương hoàn toàn dây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6.4.3. Tổn thương dây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II: Áp dụng theo mức độ giảm thị lực trong Bảng tỷ lệ tổn thương cơ thể do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6.4.4. Tổn thương một nhánh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6.4.5. Tổn thương bán phần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6.4.6. Tổn thương hoàn toàn thần kinh sọ </w:t>
            </w:r>
            <w:r w:rsidRPr="00AA07DB">
              <w:rPr>
                <w:rStyle w:val="Khc"/>
                <w:rFonts w:ascii="Arial" w:hAnsi="Arial" w:cs="Arial"/>
                <w:color w:val="000000"/>
                <w:sz w:val="20"/>
                <w:szCs w:val="20"/>
              </w:rPr>
              <w:t>số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6.4.7.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6.4.8.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6.4.9. Tổn thương một nhánh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6.4.10.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6.4.11.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6.4.12.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6.4.13.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6.4.14. Tổn thương nhánh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6.4.15.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6.4.16.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6.4.17. Tổn thương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VIII một bên: Áp dụng tỷ lệ di chứng Hội chứng Tiền đình và/hoặc mất thính lực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6.4.18.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IX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6.4.19.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IX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6.4.20. Tổn thương không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X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6.4.21.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X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6.4.22. Tổn thương không hoàn toàn thần kinh sọ số XI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6.4.23. Tổn thương hoàn toàn thần kinh sọ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XI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6.4.24. Tổn thương không hoàn toàn thần kinh sọ số XII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6.4.25. Tổn thương hoàn toàn thần kinh sọ số XII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 xml:space="preserve">II. Tỷ lệ tổn thương cơ </w:t>
            </w:r>
            <w:r w:rsidRPr="00AA07DB">
              <w:rPr>
                <w:rStyle w:val="Khc"/>
                <w:rFonts w:ascii="Arial" w:hAnsi="Arial" w:cs="Arial"/>
                <w:b/>
                <w:bCs/>
                <w:color w:val="000000"/>
                <w:sz w:val="20"/>
                <w:szCs w:val="20"/>
              </w:rPr>
              <w:t xml:space="preserve">thể </w:t>
            </w:r>
            <w:r w:rsidRPr="00AA07DB">
              <w:rPr>
                <w:rStyle w:val="Khc"/>
                <w:rFonts w:ascii="Arial" w:hAnsi="Arial" w:cs="Arial"/>
                <w:b/>
                <w:bCs/>
                <w:color w:val="000000"/>
                <w:sz w:val="20"/>
                <w:szCs w:val="20"/>
                <w:lang w:eastAsia="vi-VN"/>
              </w:rPr>
              <w:t>do tổn thương hệ Tim Mạch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Tổn thương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1.1. </w:t>
            </w:r>
            <w:r w:rsidRPr="00AA07DB">
              <w:rPr>
                <w:rStyle w:val="Khc"/>
                <w:rFonts w:ascii="Arial" w:hAnsi="Arial" w:cs="Arial"/>
                <w:color w:val="000000"/>
                <w:sz w:val="20"/>
                <w:szCs w:val="20"/>
                <w:lang w:eastAsia="vi-VN"/>
              </w:rPr>
              <w:t>vết thương tổn thương van tim, cơ tim, vách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Đã điều trị ổn định, chưa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Có biến chứng nội khoa (Loạn nhịp, suy tim, phình hoặc giả phình thất...)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1.1.2.1. Suy tim độ I hoặc các rối loạn nhịp tim điều trị nội khoa có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1.1.2.2. Suy tim độ 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1.1.2.3. Suy tim độ III hoặc rối loạn nhịp tim có chỉ định đặt máy tạo nhịp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1.1.2.4. Suy tim độ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71 -75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Rối loạn nhịp tim sau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1.2.1. Điều trị nội khoa kết quả tương đối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 Điều trị nội khoa không kết quả có chỉ định điều trị can thiệp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1.2.2.1.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1.2.2.2. Kết quả không tốt ảnh hưởng nhiều đến sinh hoạt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1.2.3. Phải đặt máy tạo nhịp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Viêm màng ngoài tim co thắt, dày dính màng ngoài tim do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1.3.1. Điều trị nội khoa hoặc phẫu thuật đạt kết quả tương đối tốt (50% ≤ EF &lt; 60%)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1.3.2. Kết quả hạn chế (EF dưới 50%)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Dị vật màng ngoài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1.4.1. Chưa gây tai biến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1.4.2. Có tai biến phải phẫu thuật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1.4.2.1. Kết quả </w:t>
            </w:r>
            <w:r w:rsidRPr="00AA07DB">
              <w:rPr>
                <w:rStyle w:val="Khc"/>
                <w:rFonts w:ascii="Arial" w:hAnsi="Arial" w:cs="Arial"/>
                <w:color w:val="000000"/>
                <w:sz w:val="20"/>
                <w:szCs w:val="20"/>
              </w:rPr>
              <w:t xml:space="preserve">tốt </w:t>
            </w:r>
            <w:r w:rsidRPr="00AA07DB">
              <w:rPr>
                <w:rStyle w:val="Khc"/>
                <w:rFonts w:ascii="Arial" w:hAnsi="Arial" w:cs="Arial"/>
                <w:color w:val="000000"/>
                <w:sz w:val="20"/>
                <w:szCs w:val="20"/>
                <w:lang w:eastAsia="vi-VN"/>
              </w:rPr>
              <w:t>(50% ≤ EF ≤ 60%)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1.4.2.2. Kết quả hạn chế (EF dưới 50%)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 Dị vật cơ tim, vách tim, buồng tim, van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1.5.1. Chưa gây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 Gây tai biến (tắc mạch, nhồi máu cơ tim, loạn nhịp tim ...)</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1.5.2.1. Kết quả điều trị ổn định từng đợt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1.5.2.2. Kết quả điều trị hạn chế, đe dọa tính mạng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Ghi chú: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các tổn thương ở Mục 1.2, 1.3, 1.4, 1.5 có suy tim thì áp dụng tỷ lệ mức độ suy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Tổn thương Mạch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Phình động, tĩnh mạch chủ chủ ngực, chủ bụng, hoặc thông động - tĩnh mạch chủ</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 Chưa phẫu thuật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Có biến chứng và có chỉ định phẫu thuật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2.1.2.1.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2.1.2.2. </w:t>
            </w:r>
            <w:r w:rsidRPr="00AA07DB">
              <w:rPr>
                <w:rStyle w:val="Khc"/>
                <w:rFonts w:ascii="Arial" w:hAnsi="Arial" w:cs="Arial"/>
                <w:color w:val="000000"/>
                <w:sz w:val="20"/>
                <w:szCs w:val="20"/>
                <w:lang w:eastAsia="vi-VN"/>
              </w:rPr>
              <w:t>Kết quả hạn chế có biến chứng một cơ quan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2.1.2.3. Có nhiều nguy cơ đe dọa tính mạng, có chỉ định mổ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2.1.2.4. Có nhiều nguy cơ đe dọa tính mạng, không có chỉ định mổ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2.1.2.5. Nếu tổn thương như các Mục 2.1.2.2; 2.1.2.3; 2.1.2.4 mà gây tổn thương tạng phải xử lý hoặc liệt hai chi thì khi tính tỷ lệ sẽ cộng thêm (cộng lùi) các tỷ lệ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 vết thương mạch máu lớn (Động mạch cảnh, động mạch cánh tay, động mạch chậu, động mạch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Ở các chi, đã xử lý</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2.2.1.1. Kết quả tốt không có biểu hiện tắc mạch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2.2.1.2. Kết quả tương đối tốt có thiểu dưỡng nhẹ các cơ do động mạch chi phối một đến hai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2.2.1.3. Kết quả tương đối tốt có thiểu dưỡng nhẹ các cơ do động mạch chi phối từ ba chi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2.2.1.4. Kết quả hạn chế có biểu hiện teo cơ một đến hai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2.2.1.5. Kết quả hạn chế có biểu hiện teo cơ từ ba chi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2.2.1.6. Kết quả xấu phải xử trí cắt cụt chi thì tính tỷ lệ phần chi cắt cụt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 vết thương động mạch cảnh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2.2.2.1. Chưa có rối loạn về huyết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2.2.2.2. Có rối loạn về huyết động còn bù trừ</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2.2.2.3. Có rối loạn nặng về huyết động gây biến chứng ở các cơ quan mà động mạch chi phối: Áp dụng tỷ lệ tính theo các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2.3. Hội chứng </w:t>
            </w:r>
            <w:r w:rsidRPr="00AA07DB">
              <w:rPr>
                <w:rStyle w:val="Khc"/>
                <w:rFonts w:ascii="Arial" w:hAnsi="Arial" w:cs="Arial"/>
                <w:color w:val="000000"/>
                <w:sz w:val="20"/>
                <w:szCs w:val="20"/>
              </w:rPr>
              <w:t xml:space="preserve">Wolkmann </w:t>
            </w:r>
            <w:r w:rsidRPr="00AA07DB">
              <w:rPr>
                <w:rStyle w:val="Khc"/>
                <w:rFonts w:ascii="Arial" w:hAnsi="Arial" w:cs="Arial"/>
                <w:color w:val="000000"/>
                <w:sz w:val="20"/>
                <w:szCs w:val="20"/>
                <w:lang w:eastAsia="vi-VN"/>
              </w:rPr>
              <w:t>(co rút gân gấp dài các ngón tay do thiếu máu sau sang chấn, kèm theo có các dấu hiệu đau, phù nề, mất mạch quay)</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Tính theo tỷ lệ các ngón bị tổn thương theo tỷ lệ tổn thương tương ứng của hệ cơ xương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Giãn tĩnh mạch (là hậu quả của vết thương,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2.4.1. Giãn tĩnh mạch chưa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2.4.2. Phù và rối loạn dinh dưỡng, loét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2.4.3. Biến chứng viêm tắc gây loét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III. Tỷ lệ tổn thương Cơ thể do tổn thương hệ Hô hấp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Tổn thương xương ức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Tổn thương xương ức đơn thuần, không biến dạng hoặc biến dạng lồng ngực 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Tổn thương xương ức biến dạng lồng ngực nhiều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Tổn thương xương sườn và thần kinh liên sườn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Gãy một hoặc hai xương sườn, can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2.2. </w:t>
            </w:r>
            <w:r w:rsidRPr="00AA07DB">
              <w:rPr>
                <w:rStyle w:val="Khc"/>
                <w:rFonts w:ascii="Arial" w:hAnsi="Arial" w:cs="Arial"/>
                <w:color w:val="000000"/>
                <w:sz w:val="20"/>
                <w:szCs w:val="20"/>
                <w:lang w:eastAsia="vi-VN"/>
              </w:rPr>
              <w:t>Gãy một hoặc hai xương sườn can xấu hoặc gãy ba đến năm xương sườn, can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Gãy ba đến năm xương sườn, can xấu hoặc gãy sáu xương sườn trở lên, can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Gãy sáu xương sườn trở lên, can xấu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 Mất đoạn hoặc cắt bỏ một hoặc hai xương sườn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 Mất đoạn hoặc cắt bỏ ba đến năm xương sườn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2.7. Mất đoạn hoặc cắt bỏ sáu xương sườn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 Tỷ lệ từ Mục 2.1 đến 2.7 đã tính tổn thương thần kinh liên sườn</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Tỷ lệ từ Mục 2.2 đến 2.7 đã tính cả lồng ngực biến dạng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3. Tổn thương màng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Tổn thương màng phổi đơn thuần không phẫu thuật hoặc có phẫu thuật nhưng không để lại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Dị vật màng phổi đơn thuần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 Dị vật màng phổi gây biến chứng dày dính phế mạc: Áp dụng tỷ lệ tổn thương màng phổi Mục 3.4 hoặc 3.5 hoặc 3.6 tùy thuộc mức độ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 Tổn thương màng phổi di chứng dày dính màng phổi dưới một phần tư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3.5. Tổn thương màng phổi di chứng dày dính màng phổi từ một phần tư đến một phần hai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3.6. Tổn thương màng phổi di chứng dày dính màng phổi trên một phần hai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Tổn thương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Tổn thương nhu mô phổi đơn thuần không phẫu thuật hoặc có phẫu thuật nhưng không để lại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Dị vật đơn thuần nhu mô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Tổn thương nhu mô phổi một bên đã phẫu thuật, di chứng dày dính màng phổi đơn thuần dưới một phần tư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 Tổn thương nhu mô phổi đã phẫu thuật, di chứng dày dính màng phổi đơn thuần từ một phần tư đến một phần hai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 Tổn thương nhu mô phổi đã phẫu thuật, di chứng dày dính màng phổi đơn thuần trên một phần hai diện tích hai phế trường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 Tổn thương nhu mô phổi gây xẹp từ một đến hai phân thùy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4.7. Tổn thương nhu mô phổi gây xẹp từ ba phân thùy phổi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4.8. Mổ cắt phổi không điển hình (dưới một thùy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4.9. Mổ cắt từ một thùy phổi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4.10. Mổ cắt bỏ toàn bộ một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56-60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khí quản, phế quản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Tổn thương khí quản, phế quản đơn thuần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5.2. </w:t>
            </w:r>
            <w:r w:rsidRPr="00AA07DB">
              <w:rPr>
                <w:rStyle w:val="Khc"/>
                <w:rFonts w:ascii="Arial" w:hAnsi="Arial" w:cs="Arial"/>
                <w:color w:val="000000"/>
                <w:sz w:val="20"/>
                <w:szCs w:val="20"/>
                <w:lang w:eastAsia="vi-VN"/>
              </w:rPr>
              <w:t>Tổn thương khí quản, phế quản gây khó thở, không rối loạn giọng nói, tiếng nói và/hoặc không rối loạn thông khí phổi tắc nghẽn hoặc hỗn hợp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 Tổn thương khí quản, phế quản đoạn trung thất gây khó thở và rối loạn giọng nói, tiếng nói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 Mổ phục hồi khí quản, phế quản sau tổn thương khí quản, phế quản hoặc sau cắt thùy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 Tổn thương cơ hoành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 Tổn thương cơ hoành, không phải can thiệp phẫu thuật, không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 Tổn thương cơ hoành phải can thiệp bằng phẫu thuật,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 Tổn thương cơ hoành phải can thiệp, kết quả không tốt phải phẫu thuật lại hoặc gây dày dính màng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 Rối loạn thông khí phổi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 Rối loạn thông khí phổi hạn chế hoặc tắc nghẽn không hồi phục hoặc hỗn hợp mức độ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 Rối loạn thông khí phổi hạn chế hoặc tắc nghẽn không hồi phục hoặc hỗn hợp mức độ trung bình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 Rối loạn thông khí phổi hạn chế hoặc tắc nghẽn không hồi phục hoặc hỗn hợp mức độ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 Tâm phế mạn tính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 Mức độ 1: có biểu hiện trên lâm sàng (độ 1) và/hoặc siêu âm tim và điện tim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 Mức độ 3: có biểu hiện trên lâm sàng (độ 3 trở lên) và/hoặc có biến đổi hình thái, chức năng tim phải trên siêu âm tim và/hoặc có biến đổi trên điện tim, siêu âm tim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8.4. Mức độ 4: có biểu hiện trên lâm sàng (độ 4) và/hoặc có biến đổi hình thái, chức năng tim phải trên siêu âm tim và/hoặc có biến đổi trên điện tim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 xml:space="preserve">IV. Tỷ lệ </w:t>
            </w:r>
            <w:r w:rsidRPr="00AA07DB">
              <w:rPr>
                <w:rStyle w:val="Khc"/>
                <w:rFonts w:ascii="Arial" w:hAnsi="Arial" w:cs="Arial"/>
                <w:b/>
                <w:bCs/>
                <w:color w:val="000000"/>
                <w:sz w:val="20"/>
                <w:szCs w:val="20"/>
              </w:rPr>
              <w:t>tổn thương</w:t>
            </w:r>
            <w:r w:rsidRPr="00AA07DB">
              <w:rPr>
                <w:rStyle w:val="Khc"/>
                <w:rFonts w:ascii="Arial" w:hAnsi="Arial" w:cs="Arial"/>
                <w:b/>
                <w:bCs/>
                <w:color w:val="000000"/>
                <w:sz w:val="20"/>
                <w:szCs w:val="20"/>
                <w:lang w:eastAsia="vi-VN"/>
              </w:rPr>
              <w:t xml:space="preserve"> cơ </w:t>
            </w:r>
            <w:r w:rsidRPr="00AA07DB">
              <w:rPr>
                <w:rStyle w:val="Khc"/>
                <w:rFonts w:ascii="Arial" w:hAnsi="Arial" w:cs="Arial"/>
                <w:b/>
                <w:bCs/>
                <w:color w:val="000000"/>
                <w:sz w:val="20"/>
                <w:szCs w:val="20"/>
              </w:rPr>
              <w:t xml:space="preserve">thể </w:t>
            </w:r>
            <w:r w:rsidRPr="00AA07DB">
              <w:rPr>
                <w:rStyle w:val="Khc"/>
                <w:rFonts w:ascii="Arial" w:hAnsi="Arial" w:cs="Arial"/>
                <w:b/>
                <w:bCs/>
                <w:color w:val="000000"/>
                <w:sz w:val="20"/>
                <w:szCs w:val="20"/>
                <w:lang w:eastAsia="vi-VN"/>
              </w:rPr>
              <w:t>do tổn thương hệ Tiêu hóa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Tổn thương thực quản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Khâu lỗ thủng thực quản không gây di chứng ảnh hưởng đến ăn uống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Khâu lỗ thủng thực quản có di chứng gây ảnh hưởng đến ăn uống: chỉ ăn được thức ăn mềm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Khâu lỗ thủng thực quản có biến chứng rò hoặc hẹp phải mổ lại, gây hẹp vĩnh viễn, chỉ ăn được chất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1.4. </w:t>
            </w:r>
            <w:r w:rsidRPr="00AA07DB">
              <w:rPr>
                <w:rStyle w:val="Khc"/>
                <w:rFonts w:ascii="Arial" w:hAnsi="Arial" w:cs="Arial"/>
                <w:color w:val="000000"/>
                <w:sz w:val="20"/>
                <w:szCs w:val="20"/>
                <w:lang w:eastAsia="vi-VN"/>
              </w:rPr>
              <w:t>Chít hẹp thực quản do chấn thương (mọi nguyên nhân: bỏng, chấn thương.) gây chít hẹp phải mở thông dạ dày vĩnh viễn để ăn uống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71 -75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 Phẫu thuật cắt thực quản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1.5.1. Cắt một phần thực quản (bao gồm phẫu thuật dạ dày để tạo hình thực quản)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 Cắt toàn bộ thực quản (bao gồm phẫu thuật dạ dày đe tạo hình thực quản)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Tổn thương dạ dày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2.1. Thủng dạ dày đã xử lý</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 Không gây biến dạng dạ dày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Có biến dạng dạ dày hình hai túi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 Có viêm loét phải điều trị nội khoa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2.1.4. Không biến dạng dạ dày, có viêm phải điều trị nội khoa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2.1.5. Có biến dạng dạ dày, có viêm phải điều trị nội khoa </w:t>
            </w:r>
            <w:r w:rsidRPr="00AA07DB">
              <w:rPr>
                <w:rStyle w:val="Khc"/>
                <w:rFonts w:ascii="Arial" w:hAnsi="Arial" w:cs="Arial"/>
                <w:color w:val="000000"/>
                <w:sz w:val="20"/>
                <w:szCs w:val="20"/>
              </w:rPr>
              <w:t xml:space="preserve">ổn </w:t>
            </w:r>
            <w:r w:rsidRPr="00AA07DB">
              <w:rPr>
                <w:rStyle w:val="Khc"/>
                <w:rFonts w:ascii="Arial" w:hAnsi="Arial" w:cs="Arial"/>
                <w:color w:val="000000"/>
                <w:sz w:val="20"/>
                <w:szCs w:val="20"/>
                <w:lang w:eastAsia="vi-VN"/>
              </w:rPr>
              <w:t>định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2.1.6. Có loét, chảy máu phải điều trị nội khoa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 Cắt đoạn dạ dày, sau phẫu thuật không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Tổn thương phải cắt hai phần ba dạ dày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2.2.2. Tổn thương phải </w:t>
            </w:r>
            <w:r w:rsidRPr="00AA07DB">
              <w:rPr>
                <w:rStyle w:val="Khc"/>
                <w:rFonts w:ascii="Arial" w:hAnsi="Arial" w:cs="Arial"/>
                <w:color w:val="000000"/>
                <w:sz w:val="20"/>
                <w:szCs w:val="20"/>
              </w:rPr>
              <w:t xml:space="preserve">cắt </w:t>
            </w:r>
            <w:r w:rsidRPr="00AA07DB">
              <w:rPr>
                <w:rStyle w:val="Khc"/>
                <w:rFonts w:ascii="Arial" w:hAnsi="Arial" w:cs="Arial"/>
                <w:color w:val="000000"/>
                <w:sz w:val="20"/>
                <w:szCs w:val="20"/>
                <w:lang w:eastAsia="vi-VN"/>
              </w:rPr>
              <w:t>ba phần tư dạ dày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Cắt đoạn dạ dày (như trong Mục 2.2), có biến chứng phải phẫu thuật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71 -75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Cắt toàn bộ dạ dày, tạo hình dạ dày bằng ruột non, cơ thể suy nhược nặng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Tổn thương ruột non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Tổn thương gây thủng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3.1.1. Thủng một hoặc hai lỗ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3.1.2. Thủng từ ba lỗ trở lên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Tổn thương phải cắt đoạn ruột non dưới một mét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3.2.1. Cắt đoạn hồng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3.2.2. Cắt đoạn hồi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 Tổn thương phải cắt bỏ ruột non dài trên một mét, có rối loạn tiêu hóa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3.3.1. Cắt đoạn hồng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3.3.2. Cắt đoạn thuộc hồi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 Tổn thương phải cắt bỏ gần hết ruột non có rối loạn tiêu hóa trầm trọng, ảnh hưởng nặng nề đến dinh dưỡng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 Tổn thương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Tổn thương thủng đại tràng không làm hậu môn nhân tạo vinh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 Thủng một lỗ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4.1.2. Thủng từ hai lỗ trở lên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4.1.3. </w:t>
            </w:r>
            <w:r w:rsidRPr="00AA07DB">
              <w:rPr>
                <w:rStyle w:val="Khc"/>
                <w:rFonts w:ascii="Arial" w:hAnsi="Arial" w:cs="Arial"/>
                <w:color w:val="000000"/>
                <w:sz w:val="20"/>
                <w:szCs w:val="20"/>
                <w:lang w:eastAsia="vi-VN"/>
              </w:rPr>
              <w:t>Thủng đại tràng đã xử trí nhưng bị dò phải phẫu thuật lại nhưng không phải cắt đoạn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Tổn thương phải cắt đại tràng, không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 Cắt đoạn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4.2.2. Cắt nửa đại tràng phải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4.2.3. Cắt nửa đại tràng trái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4.2.4. Cắt toàn bộ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Tổn thương cắt đoạn đại tràng phải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4.3.1. Cắt đoạn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66-70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4.3.2. Cắt nửa đại tràng phải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4.3.3. </w:t>
            </w:r>
            <w:r w:rsidRPr="00AA07DB">
              <w:rPr>
                <w:rStyle w:val="Khc"/>
                <w:rFonts w:ascii="Arial" w:hAnsi="Arial" w:cs="Arial"/>
                <w:color w:val="000000"/>
                <w:sz w:val="20"/>
                <w:szCs w:val="20"/>
              </w:rPr>
              <w:t xml:space="preserve">Cắt </w:t>
            </w:r>
            <w:r w:rsidRPr="00AA07DB">
              <w:rPr>
                <w:rStyle w:val="Khc"/>
                <w:rFonts w:ascii="Arial" w:hAnsi="Arial" w:cs="Arial"/>
                <w:color w:val="000000"/>
                <w:sz w:val="20"/>
                <w:szCs w:val="20"/>
                <w:lang w:eastAsia="vi-VN"/>
              </w:rPr>
              <w:t>nửa đại tràng trái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4.3.4. Cắt toàn bộ đại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trực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Thủng trực tràng không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5.1.1. Thủng một lỗ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5.1.2. Thủng từ hai lỗ trở lên đã xử trí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5.1.3. Thủng trực tràng đã xử trí nhưng còn bị dò kéo dài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Tổn thương phải cắt trực tràng không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5.2.1. Tổn thương phải cắt bỏ một phần trực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 Tổn thương phải cắt bỏ hoàn toàn trực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5.3. Tổn thương trực tràng đã xử trí và phải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5.3.1. Thủng trực tràng có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5.3.2. Tổn thương phải cắt trực tràng có làm hậu môn nhân tạo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 Tổn thương hậu môn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 Tổn thương cơ thắt hậu môn, ống hậu môn đã xử trí lần đầu, không gây rối loạn đại tiện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 Tổn thương cơ thắt hậu môn, ống hậu môn đã xử trí lần đầu, có di chứng gây rối loạn đại tiện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 Táo bón hoặc khó đại tiện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6.2.2. Đại tiện không tự chủ</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 Tổn thương cơ thắt hậu môn, ống hậu môn gây dò phải phẫu thuật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6.3.1. Phẫu thuật có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6.3.2. Không có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 Tổn thương gan, mật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7.1. </w:t>
            </w:r>
            <w:r w:rsidRPr="00AA07DB">
              <w:rPr>
                <w:rStyle w:val="Khc"/>
                <w:rFonts w:ascii="Arial" w:hAnsi="Arial" w:cs="Arial"/>
                <w:color w:val="000000"/>
                <w:sz w:val="20"/>
                <w:szCs w:val="20"/>
                <w:lang w:eastAsia="vi-VN"/>
              </w:rPr>
              <w:t>Đụng dập gan, điều trị bảo tồn bằng nội khoa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 Phẫu thuật khâu vỡ gan hoặc phẫu thuật áp xe gan sau chấn thương, vết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7.2.1. Khâu vỡ gan hoặc phẫu thuật áp xe của một thùy gan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7.2.2. Khâu vỡ gan hoặc phẫu thuật áp xe của hai thùy gan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 Cắt bỏ gan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7.3.1. Cắt bỏ một phân thùy gan phải hoặc phân thùy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7.3.2. Cắt bỏ gan trái hoặc gan phải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7.3.3. Cắt bỏ gan phải, có rối loạn chức năng gan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7.4. Dị vật nằm trong nhu mô gan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7.4.1. Chưa gây tai biến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7.4.2. Phẫu thuật nhưng không lấy được dị vật và không phải làm thủ thuật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7.5. Tổn thương cắt bỏ túi mật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 Mổ xử lý ống mật chủ</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7.6.1.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7.6.2. Kết quả không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7.6.3. Phẫu thuật xử lý ống mật chủ và cắt bỏ túi mật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7.7. Phẫu thuật nối túi mật - ruột non hay nối ống mật ruột non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7.8. Phẫu thuật đường mật nhiều lần do dò mật, tắc mật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71-75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 Tổn thương tụy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 Tổn thương tụy phải khâu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8.1.1. Khâu đuôi tụy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8.1.2. Khâu thân tụy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8.1.3. Khâu đầu tụy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 Tổn thương phải phẫu thuật nối ống tụy - ruột non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 Tổn thương phải phẫu thuật cắt tụy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8.3.1. Cắt đuôi tụy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8.3.2. Cắt đuôi tụy biến chứng dò phải phẫu thuật lại, điều trị có kết quả, thể trạng không suy mòn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8.3.3. Phẫu thuật cắt khối tá tụy ảnh hưởng nhiều đến dinh dưỡng, thể trạng gầy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8.3.4. Phẫu thuật cắt khối tá tụy biến chứng dò kéo dài sau phẫu thuật, điều trị ít kết quả, thể trạng rất gầy, suy mòn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 Tổn thương lách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 Tổn thương rách, vỡ lách, phẫu thuật điều trị vẫn bảo tồn được lách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9.2. Cắt lách</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cắt lách gây biến chứng thiếu máu thì cộng lùi với tỷ lệ thiếu máu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 Các tổn thương khác của hệ Tiêu hóa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10.1. </w:t>
            </w:r>
            <w:r w:rsidRPr="00AA07DB">
              <w:rPr>
                <w:rStyle w:val="Khc"/>
                <w:rFonts w:ascii="Arial" w:hAnsi="Arial" w:cs="Arial"/>
                <w:color w:val="000000"/>
                <w:sz w:val="20"/>
                <w:szCs w:val="20"/>
                <w:lang w:eastAsia="vi-VN"/>
              </w:rPr>
              <w:t>Phẫu thuật thăm dò ổ bụng do tổn thương hoặc lấy dị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10.1.1. Thăm dò đơn thuần hoặc lấy được dị vật trong ổ bụng, không phải can thiệp vào các cơ quan, phủ tạng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10.1.2. Không lấy được dị vật trong ổ bụng và không phải can thiệp vào các cơ quan, phủ tạng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 Sau phẫu thuật ổ bụng (đã xác định tỷ lệ) nhưng có biến chứng dính tắc ruột... phải phẫu thuật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10.2.1. Mổ gỡ dính lần thứ nhất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10.2.2. Mổ gỡ dính lần thứ hai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10.2.3. Mổ gỡ dính từ lần ba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10.3. Phẫu thuật xử trí tổn thương ở mạc nối, mạc treo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10.3.1. Khâu cầm máu đơn thuần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10.3.2. Khâu cầm máu và cắt một phần mạc nối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 Tổn thương do vết thương phá hủy cơ thành bụng đơn thuần, phải phẫu thuật tái tạo lại thành bụng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10.4.1. Phẫu thuật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10.4.2. Sau phẫu thuật còn sa lồi thành bụng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10.4.3. Sau phẫu thuật còn thoát vị thành bụng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V. Tỷ lệ tổn thương cơ thể do tổn thương hệ Tiết niệu - Sinh dục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Chấn thương đụng dập thận: (Đã được điều trị bảo tồn không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Một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Hai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Chấn thương thận gây xơ teo mất chức năng một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1.2.1. Thận bên kia bình thường, không suy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 Thận bên kia không bình thường và/hoặc suy thận: Tỷ lệ Mục 1.2.1 cộng lùi tỷ lệ bệnh, tật của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Chấn thương thận - Mổ cắt thận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1.3.1. Cắt bỏ một phần thận, thận còn lại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1.3.2. Cắt bỏ một thận, thận còn lại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1.3.3. Cắt bỏ thận, thận còn lại có bệnh, tật: Tỷ lệ Mục 1.3.1 hoặc 1.3.2 cộng lùi tỷ lệ bệnh tật của thận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Dị vật trong thận chưa lấy ra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1.4.1. Dị vật ở một thận, chưa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1.4.2. Dị vật ở hai thận, chưa gây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1.4.3. Dị vật ở thận gây biến chứng: Tỷ lệ Mục 1.4.1 hoặc 1.4.2 cộng lùi tỷ lệ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Niệu quản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2.1. </w:t>
            </w:r>
            <w:r w:rsidRPr="00AA07DB">
              <w:rPr>
                <w:rStyle w:val="Khc"/>
                <w:rFonts w:ascii="Arial" w:hAnsi="Arial" w:cs="Arial"/>
                <w:color w:val="000000"/>
                <w:sz w:val="20"/>
                <w:szCs w:val="20"/>
                <w:lang w:eastAsia="vi-VN"/>
              </w:rPr>
              <w:t xml:space="preserve">Tổn thương niệu quản </w:t>
            </w:r>
            <w:r w:rsidRPr="00AA07DB">
              <w:rPr>
                <w:rStyle w:val="Khc"/>
                <w:rFonts w:ascii="Arial" w:hAnsi="Arial" w:cs="Arial"/>
                <w:color w:val="000000"/>
                <w:sz w:val="20"/>
                <w:szCs w:val="20"/>
              </w:rPr>
              <w:t xml:space="preserve">cắt </w:t>
            </w:r>
            <w:r w:rsidRPr="00AA07DB">
              <w:rPr>
                <w:rStyle w:val="Khc"/>
                <w:rFonts w:ascii="Arial" w:hAnsi="Arial" w:cs="Arial"/>
                <w:color w:val="000000"/>
                <w:sz w:val="20"/>
                <w:szCs w:val="20"/>
                <w:lang w:eastAsia="vi-VN"/>
              </w:rPr>
              <w:t xml:space="preserve">dưới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đã phẫu thuật phục hồi có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2.2. Tổn thương niệu quản cắt từ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Phải mổ tạo hình niệu quản không có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 Phải mổ tạo hình niệu quản có biến chứng: Tỷ lệ Mục 2.2.1 cộng lùi tỷ lệ biến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Bàng quang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Tổn thương bàng quang đã phẫu thuật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3.2. Tổn thương bàng quang sau điều trị có di chứng: "hội chứng bàng quang nhỏ" (dung tích dưới 100 </w:t>
            </w:r>
            <w:r w:rsidRPr="00AA07DB">
              <w:rPr>
                <w:rStyle w:val="Khc"/>
                <w:rFonts w:ascii="Arial" w:hAnsi="Arial" w:cs="Arial"/>
                <w:color w:val="000000"/>
                <w:sz w:val="20"/>
                <w:szCs w:val="20"/>
              </w:rPr>
              <w:t>ml)</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 Tạo hình bàng quang mới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 Đặt dẫn lưu bàng quang vĩnh viễn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Niệu đạo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Điều trị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Phục hồi không tốt phải nong hoặc can thiệp tạo hình lại có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Phục hồi không tốt phải nong hoặc can thiệp tạo hình lại không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Tầng sinh môn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Điều trị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Có biến chứng rò bàng quang - âm đạo hay niệu đạo, trực tràng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5.2.1. Phẫu thuật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 Phải mổ lại lần hai kết quả hạn chế</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5.2.3. Mổ lại trên hai lần nhưng không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 Tinh hoàn, Buồng trứng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 Mất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 Mất cả hai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 Dương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 Mất một phần dương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 Mất hoàn toàn dương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 Sẹo dương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7.3.1. Gây co kéo dương vật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7.3.2. Lóc da dương vật phải ghép da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7.3.3. Lóc da dương vật phải ghép da kết quả không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 Cắt tử cung bán phần hoặc 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 Đã có con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 Chưa có con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 Vú</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 Mất một vú</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9.2. </w:t>
            </w:r>
            <w:r w:rsidRPr="00AA07DB">
              <w:rPr>
                <w:rStyle w:val="Khc"/>
                <w:rFonts w:ascii="Arial" w:hAnsi="Arial" w:cs="Arial"/>
                <w:color w:val="000000"/>
                <w:sz w:val="20"/>
                <w:szCs w:val="20"/>
                <w:lang w:eastAsia="vi-VN"/>
              </w:rPr>
              <w:t>Mất hai vú</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 Ống dẫn tinh, Vòi trứng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10.1. Đứt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 Đứt cả hai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10.2.1. Đã có con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10.2.2. Chưa có con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vết thương âm hộ, âm đạo và sẹo co kéo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Trên 50 tuổi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Dưới 50 tuổi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VI. Tỷ lệ tổn thương cơ thể do tổn thương Cơ - Xương -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Cánh tay và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Cụt hai chi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Tháo hai khớp cổ tay (hoặc cụt hai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Cụt 1/3 trên cẳng tay một bên và 1/3 giữa cẳng tay bên kia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 Cụt 1/3 giữa hai căng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 Cụt 1/3 trên hai cẳng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 Tháo hai khớp khuỷu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1.1.6. Cụt 1/3 giữa một cánh tay và 1/3 giữa một cẳng tay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1.1.7. Cụt 1/3 giữa một cánh tay và 1/3 trên một cẳng tay bên kia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1.1.8. Cụt 1 /3 trên một cánh tay một bên và 1 /3 giữa một cẳng tay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1.1.9. Cụt 1/3 trên một cánh tay một bên và 1/3 trên một cẳng tay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1.1.10. Cụt hai cánh tay từ 1/3 giữa - 1/3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1.1.11. Cụt hai cánh tay từ 1 /3 trên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1.1.12. Tháo hai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Cụt hai chi: một chi trên và một dưới, cùng bên hoặc khác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1.2.1. Cụt một cẳng tay và một cẳng chân (bất kì đoạn nào kể từ tháo khớp cổ tay hoặc tháo khớp cổ chân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 Cụt 1/3 giữa một cánh tay (hoặc đùi) và 1/3 dưới một cẳng chân (hoặc cẳng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1.2.3. Cụt 1/3 trên một cánh tay (hoặc đùi) và 1/3 trên một cẳng chân (hoặc một căng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1.2.4. Cụt 1/3 trên một cánh tay và 1/3 giữa đùi, hoặc ngược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1.2.5. Cụt 1/3 trên một cánh tay và 1/3 trên một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1.2.6. Tháo khớp vai và tháo một khớp háng cùng hoặc khác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Cụt một chi trên và mù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1.3.1 Tháo khớp cổ tay và mù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1.3.2. Cụt một cẳng tay và mù hoàn toàn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1.3.3. </w:t>
            </w:r>
            <w:r w:rsidRPr="00AA07DB">
              <w:rPr>
                <w:rStyle w:val="Khc"/>
                <w:rFonts w:ascii="Arial" w:hAnsi="Arial" w:cs="Arial"/>
                <w:color w:val="000000"/>
                <w:sz w:val="20"/>
                <w:szCs w:val="20"/>
                <w:lang w:eastAsia="vi-VN"/>
              </w:rPr>
              <w:t xml:space="preserve">Cụt một cánh tay và khoét bỏ một nhãn cầu lắp được </w:t>
            </w:r>
            <w:r w:rsidRPr="00AA07DB">
              <w:rPr>
                <w:rStyle w:val="Khc"/>
                <w:rFonts w:ascii="Arial" w:hAnsi="Arial" w:cs="Arial"/>
                <w:color w:val="000000"/>
                <w:sz w:val="20"/>
                <w:szCs w:val="20"/>
              </w:rPr>
              <w:t xml:space="preserve">mắt </w:t>
            </w:r>
            <w:r w:rsidRPr="00AA07DB">
              <w:rPr>
                <w:rStyle w:val="Khc"/>
                <w:rFonts w:ascii="Arial" w:hAnsi="Arial" w:cs="Arial"/>
                <w:color w:val="000000"/>
                <w:sz w:val="20"/>
                <w:szCs w:val="20"/>
                <w:lang w:eastAsia="vi-VN"/>
              </w:rPr>
              <w:t>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1.3.4. Cụt một cánh tay và khoét bỏ một nhãn cầu không lắp được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1.3.5. Tháo khớp một vai và mù một </w:t>
            </w:r>
            <w:r w:rsidRPr="00AA07DB">
              <w:rPr>
                <w:rStyle w:val="Khc"/>
                <w:rFonts w:ascii="Arial" w:hAnsi="Arial" w:cs="Arial"/>
                <w:color w:val="000000"/>
                <w:sz w:val="20"/>
                <w:szCs w:val="20"/>
              </w:rPr>
              <w:t>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1.3.6. Tháo khớp một vai và khoét bỏ một nhãn cầu lắp được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1.3.7. Tháo khớp một vai và khoét bỏ một nhãn cầu không lắp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Tháo một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 Cụt một cánh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1.5.1. Đường cắt 1/3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 Đường cắt 1/3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66-70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 Gãy đầu trên xương cánh tay (từ cổ giải phẫu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1.6.1. Vỡ, tiêu chỏm đầu xương cánh tay hậu quả hàn khớp vai hoặc lủng liêng (chụp phim X quang xác định)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1.6.2. Can liền tốt, nhưng có teo cơ và hạn chế động tác khớp vai mức độ vừa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1.6.3. Can liền xấu, teo cơ Delta, đai vai và cánh tay, hạn chế động tác khớp vai nhiều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 Gãy thân xương cánh tay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1.7.1. Can liền tốt, trục thẳng, không ngắn chi, cánh tay cử động tương đối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1.7.2. Can liền xấu, trục hơi lệch, không ngắn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1.7.3. Can liền xấu, trục lệch, ngắn chi, teo cơ do giảm vận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 xml:space="preserve">1.7.3.1. Ngắn dưới 3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1.7.3.2. Ngắn từ 3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1.7.4. Can xấu, hai đầu gẫy chồng nhau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 Gẫy đầu dưới xương cánh tay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1.8.1. Gẫy trên lồi cầu hoặc gẫy giữa hai lồi cầu, hạn chế gấp, duỗi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1.8.2. Gẫy như Mục 1.8.1, nhưng can liền xấu, di lệch dẫn đến hậu quả cứng, hàn khớp khuỷu: Áp dụng tỷ lệ tổn thương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1.8.3. Mẻ hoặc rạn lồi cầu đơn thuần, không ảnh hưởng đến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1.9. Mất đoạn xương cánh tay tạo thành khớp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1.9.1.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1.9.2. Khớp giả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1.10. Tổn thương khớp vai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1.10.1. Mức độ hạn chế các động tác ít (hạn chế 1 - 2/7 động tác)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1.10.2. Mức độ hạn chế các động tác rất nhiều, kèm theo teo cơ (hạn chế 3 - 5/7 động tác)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1.10.3. Cứng khớp vai gần 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1.11. </w:t>
            </w:r>
            <w:r w:rsidRPr="00AA07DB">
              <w:rPr>
                <w:rStyle w:val="Khc"/>
                <w:rFonts w:ascii="Arial" w:hAnsi="Arial" w:cs="Arial"/>
                <w:color w:val="000000"/>
                <w:sz w:val="20"/>
                <w:szCs w:val="20"/>
                <w:lang w:eastAsia="vi-VN"/>
              </w:rPr>
              <w:t>Cứng khớp vai hoàn toàn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Style w:val="Khc"/>
                <w:rFonts w:ascii="Arial" w:hAnsi="Arial" w:cs="Arial"/>
                <w:color w:val="000000"/>
                <w:sz w:val="20"/>
                <w:szCs w:val="20"/>
                <w:lang w:eastAsia="vi-VN"/>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1.11.1. Tư thế thuận: tư thế nghỉ - 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1.11.2. Tư thế không thuận: Ra trước, ra sau, giơ ngang và lên cao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Sai khớp vai cũ dễ tái phát (không còn điều trị hoặc điều trị không kết quả)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 Cứng nhiều khớp lớn chi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1.13.1. Vừa cứng khớp vai vừa cứng khớp khuỷu một bên ở tư thế bất lợi về chức năng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51 -55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1.13.2. Cứng cả ba khớp: vai - khuỷu –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Cẳng tay và khớp khuỷu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Tháo một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2.2. Cụt một cẳng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Đường cắt 1/3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 Đường cắt 1/3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56-60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Cứng một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2.3.1. Cẳng tay gấp - duỗi được trong khoảng trên 5° đến 145°</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2.3.2. Cẳng tay gấp - duỗi được trong khoảng trên 45° đến 90°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2.3.3. Cẳng tay gấp - duỗi được trong khoảng 0° đến 45°</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2.3.4. Cẳng tay gấp - duỗi được trong khoảng trên 100° đến 150°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Gẫy hai xương cẳng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2.4.1. Không liền xương hoặc mất đoạn xương tạo thành khớp giả hai xương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2.4.1.1.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2.4.1.2. Khớp giả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2.4.2. Can liền tốt trục thẳng, chức năng cẳng tay gần như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2.4.3. Xương liền xấu, trục lệch, chi ngắn dưới 3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2.4.4. Xương liền xấu, trục lệch, chi ngắn trên 3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ảnh hưởng đến chức năng sấp - ngửa cẳng tay và vận động của khớp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2.4.5. Bốn đầu xương gãy dính nhau, can xấu, mất sấp ngửa cẳng tay, teo cơ</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 Gãy đầu dưới cả hai xương cẳng tay sát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2.5.1. Hạn chế chức năng khớp cổ tay ít và vừa (1 đến 2/5 động tác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2.5.2. Hạn chế chức năng khớp cổ tay nhiều (trên 3 động tác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2.5.3. Cứng khớp cổ tay tư thế cơ năng (0°)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2.5.4. Cứng khớp cổ tay tư thế gấp hoặc ngửa tối đa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2.5.5. Cứng khớp cổ tay tư thế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 Gẫy thân xương quay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lastRenderedPageBreak/>
              <w:br w:type="page"/>
            </w:r>
            <w:r w:rsidRPr="00AA07DB">
              <w:rPr>
                <w:rStyle w:val="Khc"/>
                <w:rFonts w:ascii="Arial" w:hAnsi="Arial" w:cs="Arial"/>
                <w:color w:val="000000"/>
                <w:sz w:val="20"/>
                <w:szCs w:val="20"/>
              </w:rPr>
              <w:t xml:space="preserve">2.6.1. </w:t>
            </w:r>
            <w:r w:rsidRPr="00AA07DB">
              <w:rPr>
                <w:rStyle w:val="Khc"/>
                <w:rFonts w:ascii="Arial" w:hAnsi="Arial" w:cs="Arial"/>
                <w:color w:val="000000"/>
                <w:sz w:val="20"/>
                <w:szCs w:val="20"/>
                <w:lang w:eastAsia="vi-VN"/>
              </w:rPr>
              <w:t>Can liền tốt, trục thẳng, không ngắn chi, chức năng cẳng tay tương đối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2.6.2. Can liền xấu, trục lệch hoặc chi bị ngắn trật khớp quay - trụ và hạn chế chức năng sấp - ngửa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2.6.3. Không liền xương hoặc mất đoạn xương tạo thành khớp giả xương quay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2.6.3.1.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2.6.3.2. Khớp giả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2.7. Gẫy đầu trên xương quay có di chứng làm trở ngại gấp – duỗi khớp khuỷu và hạn chế sấp, ngửa cẳng tay, kèm theo teo cơ</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2.8. Gay đầu dưới xương quay (kiểu Pouteau - </w:t>
            </w:r>
            <w:r w:rsidRPr="00AA07DB">
              <w:rPr>
                <w:rStyle w:val="Khc"/>
                <w:rFonts w:ascii="Arial" w:hAnsi="Arial" w:cs="Arial"/>
                <w:color w:val="000000"/>
                <w:sz w:val="20"/>
                <w:szCs w:val="20"/>
              </w:rPr>
              <w:t>Colles)</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2.8.1. </w:t>
            </w:r>
            <w:r w:rsidRPr="00AA07DB">
              <w:rPr>
                <w:rStyle w:val="Khc"/>
                <w:rFonts w:ascii="Arial" w:hAnsi="Arial" w:cs="Arial"/>
                <w:color w:val="000000"/>
                <w:sz w:val="20"/>
                <w:szCs w:val="20"/>
              </w:rPr>
              <w:t xml:space="preserve">Kết </w:t>
            </w:r>
            <w:r w:rsidRPr="00AA07DB">
              <w:rPr>
                <w:rStyle w:val="Khc"/>
                <w:rFonts w:ascii="Arial" w:hAnsi="Arial" w:cs="Arial"/>
                <w:color w:val="000000"/>
                <w:sz w:val="20"/>
                <w:szCs w:val="20"/>
                <w:lang w:eastAsia="vi-VN"/>
              </w:rPr>
              <w:t>quả điều trị tốt, di chứng không đáng kể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2.8.2. Hạn chế vận động cẳng tay,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 Gẫy thân xương trụ</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2.9.1. Can liền tốt, trục thẳng, chức năng cẳng tay không bị ảnh hưởng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2.9.2. Can liền xấu, trục lệch hoặc hai đầu gầy dính với xương quay làm mất chức năng sấp, ngửa cẳng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2.9.3. Không liền xương hoặc mất đoạn xương tạo thành khớp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2.9.3.1.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2.9.3.2. Khớp giả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2.10. Gầy mỏm khuỷu xương trụ gây hậu quả biến dạng khớp khuỷu, cứng khớp: Áp dụng theo tổn thương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2.11. Gẫy 1/3 trên xương trụ và trật khớp đầu trên xương quay (gãy kiểu </w:t>
            </w:r>
            <w:r w:rsidRPr="00AA07DB">
              <w:rPr>
                <w:rStyle w:val="Khc"/>
                <w:rFonts w:ascii="Arial" w:hAnsi="Arial" w:cs="Arial"/>
                <w:color w:val="000000"/>
                <w:sz w:val="20"/>
                <w:szCs w:val="20"/>
              </w:rPr>
              <w:t xml:space="preserve">Monteggia) </w:t>
            </w:r>
            <w:r w:rsidRPr="00AA07DB">
              <w:rPr>
                <w:rStyle w:val="Khc"/>
                <w:rFonts w:ascii="Arial" w:hAnsi="Arial" w:cs="Arial"/>
                <w:color w:val="000000"/>
                <w:sz w:val="20"/>
                <w:szCs w:val="20"/>
                <w:lang w:eastAsia="vi-VN"/>
              </w:rPr>
              <w:t>để lại di chứng cứng khớp khuỷu hạn chế sấp - ngửa cẳng tay: Áp dụng theo tổn thương khớp khuỷu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Gẫy rời mỏm trâm quay hoặc trâm trụ làm yếu khớp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Bàn tay và khớp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Tháo khớp cổ tay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Cứng khớp cổ tay do chấn thương (các ngón tay vẫn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3.2.1. Cổ tay ở tư thế cơ năng (0°)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3.2.2. Cổ tay ở tư thế gấp hoặc ngửa tối đa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3.2.3. Cổ tay ở tư thế khác (không phải tư thế cơ năng hoặc gấp, ngửa tối đa)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 Gẫy, vỡ xương hoặc trật khớp cũ khớp xương cổ tay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3.3.1. Di chứng ảnh hưởng ít đến động tác khớp cổ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3.3.2. Gây cứng khớp cổ tay: Áp dụng theo Mục 3.2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 Gẫy xương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3.4.1. Gãy từ một đến hai xương bàn tay, nếu bàn tay không bị biến dạng và không hạn chế chức năng bàn tay -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3.4.2. </w:t>
            </w:r>
            <w:r w:rsidRPr="00AA07DB">
              <w:rPr>
                <w:rStyle w:val="Khc"/>
                <w:rFonts w:ascii="Arial" w:hAnsi="Arial" w:cs="Arial"/>
                <w:color w:val="000000"/>
                <w:sz w:val="20"/>
                <w:szCs w:val="20"/>
                <w:lang w:eastAsia="vi-VN"/>
              </w:rPr>
              <w:t>Gẫy trên hai xương bàn tay, hoặc trường hợp gẫy can xương xấu, bàn tay biến dạng, ảnh hưởng nhiều đến chức năng bàn tay,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3.4.3. Mất đoạn xương nhiều xương bàn tay làm bàn tay biến dạng và gây hạn chế chức năng nhiều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Cụt (mất) năm ngón tay của một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 Cụt (mất) năm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4.1.2. Trường hợp cắt rộng đến xương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Cụt (mất) bốn ngón của một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4.2.1. Mất ngón cái (I), ngón trỏ (II), ngón giữa (III) và ngón tay đeo nhẫn </w:t>
            </w:r>
            <w:r w:rsidRPr="00AA07DB">
              <w:rPr>
                <w:rStyle w:val="Khc"/>
                <w:rFonts w:ascii="Arial" w:hAnsi="Arial" w:cs="Arial"/>
                <w:color w:val="000000"/>
                <w:sz w:val="20"/>
                <w:szCs w:val="20"/>
              </w:rPr>
              <w:t xml:space="preserve">(IV): </w:t>
            </w:r>
            <w:r w:rsidRPr="00AA07DB">
              <w:rPr>
                <w:rStyle w:val="Khc"/>
                <w:rFonts w:ascii="Arial" w:hAnsi="Arial" w:cs="Arial"/>
                <w:color w:val="000000"/>
                <w:sz w:val="20"/>
                <w:szCs w:val="20"/>
                <w:lang w:eastAsia="vi-VN"/>
              </w:rPr>
              <w:t>I + II + III +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4.2.2. Mất ngón tay cái và ba ngón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4.2.2.1.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 III + IV (còn lại ngón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4.2.2.2. Mất các ngón I + II + IV + V (còn lại ngón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4.2.2.3.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xml:space="preserve">+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 + V (còn lại ngón 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4.2.3. Mất bốn ngón II +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 + V (còn lại ngón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4.2.4. Vừa bị mất bốn ngón tay vừa tổn thương (gẫy, khuyết...) từ một đến ba xương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45-47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Cụt (mất) ba ngón tay của một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4.3.1. Mất ngón I và hai ngón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4.3.1.1.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 xml:space="preserve">4.3.1.2.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4.3.1.3.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4.3.1.4.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xml:space="preserve">+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4.3.1.5.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xml:space="preserve">+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4.3.1.6. Mất các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IV +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4.3.2. Mất ngón II và hai ngón khác (còn lại ngón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4.3.2.1. Mất các ngón II +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4.3.2.2. Mất các ngón II +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4.3.2.3. Mất các ngón II + IV +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4.3.3. Mất các ngón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 +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4.3.4. Cắt cụt ba ngón tay kèm tổn thương một đến ba xương bàn tương ứng thì được cộng thêm 4 - 6 % (cộng lùi)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 Cụt (mất) hai ngón tay của một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4.4.1. Mất ngón I và một ngón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4.4.1.1. Mất ngón I và ngón 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4.4.1.2. Mất ngón I và ngón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4.4.1.3. Mất ngón I và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4.4.1.4. </w:t>
            </w:r>
            <w:r w:rsidRPr="00AA07DB">
              <w:rPr>
                <w:rStyle w:val="Khc"/>
                <w:rFonts w:ascii="Arial" w:hAnsi="Arial" w:cs="Arial"/>
                <w:color w:val="000000"/>
                <w:sz w:val="20"/>
                <w:szCs w:val="20"/>
                <w:lang w:eastAsia="vi-VN"/>
              </w:rPr>
              <w:t>Mất ngón I và ngón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4.4.2. Mất ngón II và một ngón khác (trừ ngón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4.4.2.1. Mất ngón II và ngón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4.4.2.2. Mất ngón II và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4.4.2.3. Mất ngón II và ngón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4.4.3. Mất ngón tay III và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4.4.4. Mất ngón tay III và ngón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4.4.5. Mất ngón IV và ngón út V</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Mất hai ngón tay kèm theo tổn thương xương bàn tương ứng được cộng thẳng 2 - 4 % vào tỷ lệ mất ngón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 Cụt (mất) một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 Ngón I (ngón cái)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4.5.1.1. Cứng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4.5.1.2. Hàn khớp đốt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4.5.1.3. Mất xương tạo thành khớp giả ngón cái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4.5.1.4. Mất đốt ngoài (đốt hai)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4.5.1.5. Mất trọn ngón I (tháo khớp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4.5.1.6. Mất trọn ngón và một phần xương bàn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 Ngón II (ngón trỏ)</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4.5.2.1. Cứng một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4.5.2.2. Cứng khớp đốt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4.5.2.3. Cứng các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4.5.2.4. Mất đốt ba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4.5.2.5. Mất hai đốt ngoài (đốt 2 và 3)</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4.5.2.6. Mất trọn ngón II (tháo khớp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4.5.2.7. Mất trọn ngón II và một phần xương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 Ngón III (ngón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4.5.3.1. Cứng một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4.5.3.2. Cứng khớp đốt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4.5.3.3. Cứng các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4.5.3.4. Mất đốt ba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4.5.3.5. Mất hai đốt ngoài (đốt 2 và 3)</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4.5.3.6. Mất trọn ngón III (tháo khớp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4.5.3.7. Mất trọn ngón và một phần xương bàn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 Ngón IV (ngón đeo nhẫn)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4.5.4.1. Cứng một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4.5.4.2. Cứng khớp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4.5.4.3. Cứng các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4.5.4.4. </w:t>
            </w:r>
            <w:r w:rsidRPr="00AA07DB">
              <w:rPr>
                <w:rStyle w:val="Khc"/>
                <w:rFonts w:ascii="Arial" w:hAnsi="Arial" w:cs="Arial"/>
                <w:color w:val="000000"/>
                <w:sz w:val="20"/>
                <w:szCs w:val="20"/>
                <w:lang w:eastAsia="vi-VN"/>
              </w:rPr>
              <w:t>Mất đốt ba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4.5.4.5. Mất hai đốt ngoài của ngón IV (đốt 2 và 3)</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4.5.4.6. Mất trọn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8 - 10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4.5.4.7. Mất trọn ngón và một phần xương bàn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 Ngón V (ngón tay út)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4.5.5.1. Cứng một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4.5.5.2. Hàn khớp đốt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4.5.5.3. Cứng các khớp liên đốt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4.5.5.4. Mất đốt ba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4.5.5.5. Mất đốt hai và ba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4.5.5.6. Mất trọn ngón V (tháo khớp ngón -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4.5.5.7. Mất trọn ngón và một phần xương bàn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 Cụt nhiều ngón tay của hai bàn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4.6.1. Cụt hai ngón I (ngón tay cái)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4.6.2. Cụt hai ngón 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4.6.3. Cụt hai ngón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4.6.4. Chấn thương cắt cụt hai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4.6.5. Chấn thương cắt cụt hai ngón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4.6.6. Cụt ngón I, ngón II và ngón III bàn tay phải (tay thuận) và cụt ngón I, ngón II bàn tay trái (tay không thuận)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4.7. Gẫy xương một đốt ngón tay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Xương đòn và xương bả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Gay xương đòn (1/3 ngoài, giữa hoặc trong)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5.1.1. Can liền tốt, không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5.1.2. Can liền xấu, gồ, cứng vai và đau ảnh hưởng đến gánh, vác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Mất đoạn xương gây khớp giả xương đòn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 Sai khớp đòn - mỏm - bả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 Sai khớp ức - đòn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 Gẫy xương bả vai một bên do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5.5.1. Gẫy, vỡ hoặc có lỗ khuyết ở thân xương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5.5.2. Gẫy vỡ ở ngành ngang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5.5.3. Gẫy vỡ phần ổ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5.5.3.1. Vỡ ổ khớp vai đơn thuần, chỏm xương cánh tay không bị tổn thương nhưng để lại hậu quả dễ trật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5.5.3.2. Vỡ ổ khớp kèm tổn thương chỏm gây hậu quả cứng, hàn khớp vai: Áp dụng tổn thương khớp vai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 Đùi và khớp háng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 Cụt hai chi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6.1.1. </w:t>
            </w:r>
            <w:r w:rsidRPr="00AA07DB">
              <w:rPr>
                <w:rStyle w:val="Khc"/>
                <w:rFonts w:ascii="Arial" w:hAnsi="Arial" w:cs="Arial"/>
                <w:color w:val="000000"/>
                <w:sz w:val="20"/>
                <w:szCs w:val="20"/>
                <w:lang w:eastAsia="vi-VN"/>
              </w:rPr>
              <w:t>Tháo hai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 Cụt 1/3 giữa hai cẳng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6.1.3. Cụt 1/3 trên hai cẳng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6.1.4. Tháo khớp gối hai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6.1.5. Cụt 1/3 giữa một đùi và 1/3 giữa cẳng chân bên kia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6.1.6. Cụt 1/3 trên đùi một bên và 1/3 trên một cẳng chân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86</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6.1.7. Cụt 1/3 trên một đùi một bên và 1/3 dưới đùi còn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6.1.8. Cụt hai đùi từ 1/3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6.1.9. Cụt hai đùi từ 1/3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6.1.10. Cụt ngang mấu chuyển hai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6.1.11. Tháo hai khớp háng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 Cụt một chi dưới và mù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6.2.1. Cụt một cẳng chân và khoét bỏ một nhãn cầu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6.2.2. Cụt một đùi và mù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6.2.3. Tháo bỏ một khớp háng và mù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88</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6.2.4. Cụt một đùi và khoét bỏ một nhãn cầu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6.2.5. Tháo một khớp háng và khoét bỏ một nhãn cầu lắp được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6.2.6. Tháo một khớp háng và khoét bỏ một nhãn cầu không lắp được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6.3. Tháo một khớp háng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 Cụt một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6.4.1. Đường cắt ở 1/3 giữa</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6.4.2. Đường cắt ở 1/3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6.4.3. Đường cắt ở ngang mấu chuyển lớn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68-69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6.5. Gẫy đầu trên xương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6.5.1. Can liền tốt, trục thẳng, nhưng có teo cơ</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6.5.2. Can liền xấu, trục lệch, cơ teo nhiều, chi ngắn dưới 4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chức năng khớp háng bị hạn chế</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6.5.3. Can liền xấu, trục lệch, cơ teo nhiều chi ngắn trên 4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6.5.4. </w:t>
            </w:r>
            <w:r w:rsidRPr="00AA07DB">
              <w:rPr>
                <w:rStyle w:val="Khc"/>
                <w:rFonts w:ascii="Arial" w:hAnsi="Arial" w:cs="Arial"/>
                <w:color w:val="000000"/>
                <w:sz w:val="20"/>
                <w:szCs w:val="20"/>
              </w:rPr>
              <w:t xml:space="preserve">Gẫy </w:t>
            </w:r>
            <w:r w:rsidRPr="00AA07DB">
              <w:rPr>
                <w:rStyle w:val="Khc"/>
                <w:rFonts w:ascii="Arial" w:hAnsi="Arial" w:cs="Arial"/>
                <w:color w:val="000000"/>
                <w:sz w:val="20"/>
                <w:szCs w:val="20"/>
                <w:lang w:eastAsia="vi-VN"/>
              </w:rPr>
              <w:t>cổ xương đùi gây tiêu chỏm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6.5.5. Mất đoạn xương hoặc không liền xương tạo thành khớp giả cổ xương đùi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6.5.5.1.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6.5.5.2. Khớp giả lỏng lẻo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6.6. Trật khớp háng hoặc gẫy cổ xương đùi, đã phẫu thuật thay chỏm nhân tạo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6.7. Gẫy thân xương đùi ở 1/3 giữa hoặc dưới đã điều trị ổn định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6.7.1. Can liền tốt, trục thẳng, chức phận chi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6.7.2. </w:t>
            </w:r>
            <w:r w:rsidRPr="00AA07DB">
              <w:rPr>
                <w:rStyle w:val="Khc"/>
                <w:rFonts w:ascii="Arial" w:hAnsi="Arial" w:cs="Arial"/>
                <w:color w:val="000000"/>
                <w:sz w:val="20"/>
                <w:szCs w:val="20"/>
                <w:lang w:eastAsia="vi-VN"/>
              </w:rPr>
              <w:t>Can liền xấu, trục lệch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6.7.3. Can xấu, trục lệch, chi ngắn dưới 4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6.7.4. Can xấu, trục lệch, chi ngắn trên 4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6.8. Gẫy đầu dưới xương đùi gần sát lồi cầu sau điều trị có di chứng hạn chế vận động khớp gối: Áp dụng tỷ lệ cứng khớp gối Mục 7.11 trong bảng này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6.9. Sai khớp háng kết quả điều trị</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6.9.1.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6.9.2. Gây lỏng khớp háng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 Cứng một khớp háng sau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6.10.1. Chi ở tư thế thẳng trục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6.10.1.1. Từ 0-90°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6.10.1.2. Từ 0 đến 60°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6.10.1.3. Từ 0 đến 30°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6.10.2. Chi ở tư thế vẹo hoặc gấp kèm theo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6.10.2.1. Từ 0 đến 90°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6.10.2.2. Từ 0 đến 60°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6.10.2.3. Từ 0 đến 30°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6.11. Cứng hoàn toàn một khớp háng sau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6.12. Chấn thương để lại hậu quả cứng hai, ba khớp lớn chi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6.12.1. Cứng một khớp háng và một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6.12.2. Cứng một khớp gối và một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6.12.3. Cứng ba khớp lớn (háng,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66-70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6.12.4. Cứng ba khớp háng, gối và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6.12.5. Cứng ba khớp (gối và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 Cẳng chân và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 Tháo một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 Cụt một cẳng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7.2.1. Cụt ở 1/3 trên, nếu khớp gối bình thường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7.2.1.1. Lắp được chân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7.2.1.2. Không </w:t>
            </w:r>
            <w:r w:rsidRPr="00AA07DB">
              <w:rPr>
                <w:rStyle w:val="Khc"/>
                <w:rFonts w:ascii="Arial" w:hAnsi="Arial" w:cs="Arial"/>
                <w:color w:val="000000"/>
                <w:sz w:val="20"/>
                <w:szCs w:val="20"/>
              </w:rPr>
              <w:t xml:space="preserve">lắp </w:t>
            </w:r>
            <w:r w:rsidRPr="00AA07DB">
              <w:rPr>
                <w:rStyle w:val="Khc"/>
                <w:rFonts w:ascii="Arial" w:hAnsi="Arial" w:cs="Arial"/>
                <w:color w:val="000000"/>
                <w:sz w:val="20"/>
                <w:szCs w:val="20"/>
                <w:lang w:eastAsia="vi-VN"/>
              </w:rPr>
              <w:t>được chân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7.2.2. Cụt ở 1/3 giữa hoặc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7.2.2.1. Đã lắp chân giả đi lại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7.2.2.2. Không lắp được chân giả hoặc đi chân giả đau, khó</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 Gãy hai xương cẳng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7.3.1. Can liền tốt, trục thẳng, không ngắn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7.3.2. Can xương xấu, hoặc can dính hai xương, cẳng chân bị vẹo và ngắn dưới 2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7.3.3. </w:t>
            </w:r>
            <w:r w:rsidRPr="00AA07DB">
              <w:rPr>
                <w:rStyle w:val="Khc"/>
                <w:rFonts w:ascii="Arial" w:hAnsi="Arial" w:cs="Arial"/>
                <w:color w:val="000000"/>
                <w:sz w:val="20"/>
                <w:szCs w:val="20"/>
                <w:lang w:eastAsia="vi-VN"/>
              </w:rPr>
              <w:t xml:space="preserve">Di chứng như Mục 7.3.2 nhưng chi ngắn từ 2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đến dưới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7.3.4. Di chứng như Mục 7.3.2 nhưng chi ngắn từ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7.4. Mất đoạn hai xương chày, mác tạo thành khớp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7.4.1. Khớp giả hai xương chặt, chi ngắn dưới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7.4.2. Khớp giả hai xương lỏng, chi ngắn trên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7.5. Gẫy thân xương chày một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7.5.1. Gẫy thân xương chày ở bất kể đoạn nào, can tốt, trục thẳng, không ngắn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7.5.2. Gẫy thân xương chày ở bất kể đoạn nào, can xấu, trục lệch, chi ngắn dưới 2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7.5.3. Gẫy thân xương chày ở bất kể đoạn nào, can xấu, trục lệch, chi ngắn từ 2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đến dưới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7.5.4. Gẫy thân xương chày ở bất kể đoạn nào, can xấu, trục lệch, chi ngắn từ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7.5.5. Gẫy thân xương chày đã liền nhưng thân xương có ổ khuyết lớn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 Mất đoạn xương chày tạo thành khớp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7.6.1. Khớp giả chặt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7.6.2. Khớp giả lỏng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7.7. Gẫy hoặc vỡ mâm chày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7.7.1. Điều trị phục hồi tốt, khớp gối không cứng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7.7.2. Di chứng cứng khớp gối hoặc hàn khớp: Áp dụng tổn thương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7.8. Gẫy hoặc vỡ lồi củ trước mâm chày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7.9. Gẫy thân xương mác một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7.9.1. Đường gẫy ở 1/3 giữa hoặc trên, can liến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7.9.2. Gẫy đầu trên xương mác, can xấu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7.9.3. Gẫy kiểu </w:t>
            </w:r>
            <w:r w:rsidRPr="00AA07DB">
              <w:rPr>
                <w:rStyle w:val="Khc"/>
                <w:rFonts w:ascii="Arial" w:hAnsi="Arial" w:cs="Arial"/>
                <w:color w:val="000000"/>
                <w:sz w:val="20"/>
                <w:szCs w:val="20"/>
              </w:rPr>
              <w:t xml:space="preserve">Dupuytren </w:t>
            </w:r>
            <w:r w:rsidRPr="00AA07DB">
              <w:rPr>
                <w:rStyle w:val="Khc"/>
                <w:rFonts w:ascii="Arial" w:hAnsi="Arial" w:cs="Arial"/>
                <w:color w:val="000000"/>
                <w:sz w:val="20"/>
                <w:szCs w:val="20"/>
                <w:lang w:eastAsia="vi-VN"/>
              </w:rPr>
              <w:t>(đầu dưới xương mác), can xấu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7.9.3.1. Hạn chế nhẹ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7.9.3.2. Cổ chân bị cứng khớp nhẹ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7.10. Mất đoạn xương mác hoặc tháo bỏ xương mác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7.11. vết thương, chấn thương khớp gối dẫn đến hậu quả cứng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7.11.1. Tầm vận động từ 0° đến trên 125°</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7.11.2. Tầm vận động từ 0° đến 90°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7.11.3. Tầm vận động từ 0° đến 45°</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7.11.4. Cứng khớp tư thế 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7.12. Đứt gân bánh chè đã mổ khâu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7.13. Chẩn thương cắt bỏ xương bánh chè làm hạn chế chức năng khớp gối: Áp dụng tỷ lệ Mục 7.11 trong bảng này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7.14. </w:t>
            </w:r>
            <w:r w:rsidRPr="00AA07DB">
              <w:rPr>
                <w:rStyle w:val="Khc"/>
                <w:rFonts w:ascii="Arial" w:hAnsi="Arial" w:cs="Arial"/>
                <w:color w:val="000000"/>
                <w:sz w:val="20"/>
                <w:szCs w:val="20"/>
                <w:lang w:eastAsia="vi-VN"/>
              </w:rPr>
              <w:t>Gẫy hoặc vỡ lồi cầu xương đùi dẫn đến hậu quả hạn chế vận động khớp gối Áp dụng tỷ lệ Mục 7.11 trong bảng này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7.15. Tổn thương sụn chêm do chấn thương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7.15.1. Rách, đứt, trật chỗ bám hoặc gây viêm mãn tính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7.15.2.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phải cắt bỏ và có hậu quả dính khớp gối: Áp dụng tỷ lệ tổn thương khớp gối Mục 7.11 trong bảng này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7.15.3. Cắt bỏ sụn chêm có biến chứng hạn chế một phần cử động gấp - duỗi khớp gối: Áp dụng tỷ lệ tổn thương khớp gối Mục 7.11 trong bảng này</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7.16. Dị vật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7.16.1. Dị vật nằm trong bao khớp hoặc bao hoạt dịch ảnh hưởng ít đến chức năng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7.16.2. Dị vật nằm trong khe khớp làm ảnh hưởng đến vận động, đi lại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7.17. Tổn thương đứt dây chẳng khớp gối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7.17.1. Đứt dây chằng chéo trước hoặc sau được điều trị phục hồi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7.17.2. Đứt dây chằng chéo trước hoặc sau được điều trị phục hồi không tốt hoặc không được điều trị</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7.17.3. Đứt dây chằng ngoài khớp đã điều trị phục hồi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7.17.4. Đứt dây chằng ngoài khớp đã điều trị phục hồi không tốt hoặc không được điều trị</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Tổn thương gẫy xương nếu có tổn thương mạch máu, dây thần kinh được cộng lùi tỷ lệ nhưng tổng tỷ lệ % phải thấp hơn so với cắt bỏ đoạn chi tương 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 Bàn chân và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 Tháo khớp cổ chân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 Tháo khớp hai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8.3. Cắt bỏ nửa trước bàn chân (tháo khớp các xương bàn hay thủ thuật </w:t>
            </w:r>
            <w:r w:rsidRPr="00AA07DB">
              <w:rPr>
                <w:rStyle w:val="Khc"/>
                <w:rFonts w:ascii="Arial" w:hAnsi="Arial" w:cs="Arial"/>
                <w:color w:val="000000"/>
                <w:sz w:val="20"/>
                <w:szCs w:val="20"/>
              </w:rPr>
              <w:t>Lisfranc)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8.4. Cắt bỏ giữa bàn chân còn để lại chỗ chống gót (thủ thuật </w:t>
            </w:r>
            <w:r w:rsidRPr="00AA07DB">
              <w:rPr>
                <w:rStyle w:val="Khc"/>
                <w:rFonts w:ascii="Arial" w:hAnsi="Arial" w:cs="Arial"/>
                <w:color w:val="000000"/>
                <w:sz w:val="20"/>
                <w:szCs w:val="20"/>
              </w:rPr>
              <w:t>Chopart, Ricard hay Pirogoff)</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rPr>
              <w:lastRenderedPageBreak/>
              <w:t xml:space="preserve">8.5. </w:t>
            </w:r>
            <w:r w:rsidRPr="00AA07DB">
              <w:rPr>
                <w:rStyle w:val="Khc"/>
                <w:rFonts w:ascii="Arial" w:hAnsi="Arial" w:cs="Arial"/>
                <w:color w:val="000000"/>
                <w:sz w:val="20"/>
                <w:szCs w:val="20"/>
                <w:lang w:eastAsia="vi-VN"/>
              </w:rPr>
              <w:t>Chấn thương khớp cổ chân dẫn đến hậu quả cứng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8.5.1. Cứng khớp ở tư thế cơ năng (0°)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8.5.2. Cứng khớp ở tư thế bất lợi cho chức năng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8.6. Đứt gân gót (gân </w:t>
            </w:r>
            <w:r w:rsidRPr="00AA07DB">
              <w:rPr>
                <w:rStyle w:val="Khc"/>
                <w:rFonts w:ascii="Arial" w:hAnsi="Arial" w:cs="Arial"/>
                <w:color w:val="000000"/>
                <w:sz w:val="20"/>
                <w:szCs w:val="20"/>
              </w:rPr>
              <w:t>Achille)</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8.6.1. Đã nối lại, không ngắn gân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8.6.2. Gân bị ngắn sau khi nối, bàn chân ngả về phía trước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8.6.3. Không nối lại kịp thời để cơ dép co lại thành một cục, đi lại khó khăn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8.7. Cắt bỏ hoàn toàn xương gót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8.8. </w:t>
            </w:r>
            <w:r w:rsidRPr="00AA07DB">
              <w:rPr>
                <w:rStyle w:val="Khc"/>
                <w:rFonts w:ascii="Arial" w:hAnsi="Arial" w:cs="Arial"/>
                <w:color w:val="000000"/>
                <w:sz w:val="20"/>
                <w:szCs w:val="20"/>
                <w:lang w:eastAsia="vi-VN"/>
              </w:rPr>
              <w:t>Gẫy hoặc vỡ xương gót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Style w:val="Khc"/>
                <w:rFonts w:ascii="Arial" w:hAnsi="Arial" w:cs="Arial"/>
                <w:color w:val="000000"/>
                <w:sz w:val="20"/>
                <w:szCs w:val="20"/>
                <w:lang w:eastAsia="vi-VN"/>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8.8.1. Vỡ tước một phần phía sau xương gót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8.8.2. Vỡ thân xương gót có ảnh hưởng đến đi lại, lao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8.8.3. Gẫy góc Boehler (phần </w:t>
            </w:r>
            <w:r w:rsidRPr="00AA07DB">
              <w:rPr>
                <w:rStyle w:val="Khc"/>
                <w:rFonts w:ascii="Arial" w:hAnsi="Arial" w:cs="Arial"/>
                <w:color w:val="000000"/>
                <w:sz w:val="20"/>
                <w:szCs w:val="20"/>
              </w:rPr>
              <w:t xml:space="preserve">Thalamus </w:t>
            </w:r>
            <w:r w:rsidRPr="00AA07DB">
              <w:rPr>
                <w:rStyle w:val="Khc"/>
                <w:rFonts w:ascii="Arial" w:hAnsi="Arial" w:cs="Arial"/>
                <w:color w:val="000000"/>
                <w:sz w:val="20"/>
                <w:szCs w:val="20"/>
                <w:lang w:eastAsia="vi-VN"/>
              </w:rPr>
              <w:t>của xương gót) làm sập vòm bàn chân, đi lại khó và đau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8.9. Cắt bỏ xương sên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8.10. Gẫy xương sên làm bàn chân biến dạng, đi lại khó</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8.11. Gẫy xương thuyền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8.12. Gẫy/vỡ xương hộp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8.13. Gẫy/vỡ nhiều xương nhỏ giữa bàn chân dẫn đến hậu quả cứng/hàn khớp bàn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8.14. Tổn thương mắt cá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8.14.1. Không ảnh hưởng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8.14.2. Gây cứng khớp cổ chân: Áp dụng tỷ lệ cứng khớp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8.15. Gẫy hoặc mất đoạn một xương bàn của bàn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8.15.1. Can liền tốt, bàn chân không biến dạng, không ảnh hưởng đến đi đứng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8.15.2. Bàn chân biến dạng và trở ngại đến việc đi đứng, lao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8.16. Gẫy hoặc mất đoạn nhiều xương bàn của một bàn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8.16.1. Gẫy hai xương bàn, can liền xấu hoặc mất đoạn hai xương bàn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8.16.2. Gẫy trên hai xương bàn hoặc mất đoạn xương làm bàn chân biến dạng gây trở ngại nhiều đến việc đi đứng, lao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8.17. Mảnh kim khí nằm trong khe khớp cổ chân (chày - gót - sên)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8.18. Còn nhiều mảnh kim khí nhỏ ở phần mềm gan bàn chân hay găm ở xương bàn chân ảnh hưởng đến đi lại, lao động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8.18.1. Có dưới 10 mảnh nhỏ</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8.18.2. Có từ 10 mảnh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8.19. Bong gân khớp cổ chân điều trị lâu không khỏi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8.20. Viêm khớp cổ chân màn tính sau chấn thương trật khớp, bong gân cổ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 Cụt năm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9.2. Cụt bốn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9.2.1. Cụt bốn ngón II +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IV + V (còn lại ngón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9.2.2. Cụt bốn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+III + IV (còn lại ngón út)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9.2.3. Cụt bốn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xml:space="preserve">+ II +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V (còn lại ngón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9.2.4. Cụt bốn ngón </w:t>
            </w:r>
            <w:r w:rsidRPr="00AA07DB">
              <w:rPr>
                <w:rStyle w:val="Khc"/>
                <w:rFonts w:ascii="Arial" w:hAnsi="Arial" w:cs="Arial"/>
                <w:color w:val="000000"/>
                <w:sz w:val="20"/>
                <w:szCs w:val="20"/>
              </w:rPr>
              <w:t xml:space="preserve">I </w:t>
            </w:r>
            <w:r w:rsidRPr="00AA07DB">
              <w:rPr>
                <w:rStyle w:val="Khc"/>
                <w:rFonts w:ascii="Arial" w:hAnsi="Arial" w:cs="Arial"/>
                <w:color w:val="000000"/>
                <w:sz w:val="20"/>
                <w:szCs w:val="20"/>
                <w:lang w:eastAsia="vi-VN"/>
              </w:rPr>
              <w:t>+ II + IV + V (còn lại ngón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9.3. Cụt ba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9.3.1. Cụt ba ngón nhưng không mất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9.3.2. </w:t>
            </w:r>
            <w:r w:rsidRPr="00AA07DB">
              <w:rPr>
                <w:rStyle w:val="Khc"/>
                <w:rFonts w:ascii="Arial" w:hAnsi="Arial" w:cs="Arial"/>
                <w:color w:val="000000"/>
                <w:sz w:val="20"/>
                <w:szCs w:val="20"/>
                <w:lang w:eastAsia="vi-VN"/>
              </w:rPr>
              <w:t>Cụt ba ngón trong đó có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9.4. Cụt hai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9.4.1. Cụt hai ngón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 xml:space="preserve">+ IV hoặc hai ngón </w:t>
            </w:r>
            <w:r w:rsidRPr="00AA07DB">
              <w:rPr>
                <w:rStyle w:val="Khc"/>
                <w:rFonts w:ascii="Arial" w:hAnsi="Arial" w:cs="Arial"/>
                <w:color w:val="000000"/>
                <w:sz w:val="20"/>
                <w:szCs w:val="20"/>
              </w:rPr>
              <w:t xml:space="preserve">III </w:t>
            </w:r>
            <w:r w:rsidRPr="00AA07DB">
              <w:rPr>
                <w:rStyle w:val="Khc"/>
                <w:rFonts w:ascii="Arial" w:hAnsi="Arial" w:cs="Arial"/>
                <w:color w:val="000000"/>
                <w:sz w:val="20"/>
                <w:szCs w:val="20"/>
                <w:lang w:eastAsia="vi-VN"/>
              </w:rPr>
              <w:t>+V hoặc hai ngón IV + 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9.4.2. Cụt ngón II và một ngón khác (trừ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9.4.3. Cụt ngón chân I và một ngón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9.5. Cụt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9.6. Cụt một ngón chân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9.7. Cụt đốt ngoài của một ngón chân I (đầu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9.8. Cụt đốt ngoài của ngón chân khác (đầu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9.9. Cụt hai đốt ngoài của một ngón chân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9.10. Cứng khớp liên đốt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9.10.1. Tư thế thuận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9.10.2. Tư thế bất lợi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9.11. Cứng khớp đốt - bàn của ngón chân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9.12. Cứng khớp đốt - bàn hoặc các khớp liên đốt với nhau của một ngón chân khác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9.12.1. Cứng ở tư thế thuận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9.12.2. Cứng ở tư thế bất lợi về chức năng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9.13. Gẫy xương một đốt ngón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 Chậu hông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10.1. Gay gai chậu trước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10.2. Gẫy mào chậu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10.3. Gẫy một bên cánh chậu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10.4. Gẫy xương chậu kiểu </w:t>
            </w:r>
            <w:r w:rsidRPr="00AA07DB">
              <w:rPr>
                <w:rStyle w:val="Khc"/>
                <w:rFonts w:ascii="Arial" w:hAnsi="Arial" w:cs="Arial"/>
                <w:color w:val="000000"/>
                <w:sz w:val="20"/>
                <w:szCs w:val="20"/>
              </w:rPr>
              <w:t xml:space="preserve">Malgaigne </w:t>
            </w:r>
            <w:r w:rsidRPr="00AA07DB">
              <w:rPr>
                <w:rStyle w:val="Khc"/>
                <w:rFonts w:ascii="Arial" w:hAnsi="Arial" w:cs="Arial"/>
                <w:color w:val="000000"/>
                <w:sz w:val="20"/>
                <w:szCs w:val="20"/>
                <w:lang w:eastAsia="vi-VN"/>
              </w:rPr>
              <w:t>dẫn đến méo khung chậu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10.4.1. Nam giới hoặc phụ nữ không còn sinh đẻ</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10.4.2. Phụ nữ trong độ tuổi sinh đẻ</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10.4.3. Người ở độ tuổi vị thành niên hoặc người già</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10.5. Gẫy ụ ngồi (gây ra mất đối xứng eo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10.6. Gẫy ngành ngang xương mu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10.6.1. Gẫy ở một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10.6.2. Gẫy cả hai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10.7. </w:t>
            </w:r>
            <w:r w:rsidRPr="00AA07DB">
              <w:rPr>
                <w:rStyle w:val="Khc"/>
                <w:rFonts w:ascii="Arial" w:hAnsi="Arial" w:cs="Arial"/>
                <w:color w:val="000000"/>
                <w:sz w:val="20"/>
                <w:szCs w:val="20"/>
              </w:rPr>
              <w:t xml:space="preserve">Gẫy </w:t>
            </w:r>
            <w:r w:rsidRPr="00AA07DB">
              <w:rPr>
                <w:rStyle w:val="Khc"/>
                <w:rFonts w:ascii="Arial" w:hAnsi="Arial" w:cs="Arial"/>
                <w:color w:val="000000"/>
                <w:sz w:val="20"/>
                <w:szCs w:val="20"/>
                <w:lang w:eastAsia="vi-VN"/>
              </w:rPr>
              <w:t>ổ chảo (Cotyle) khớp háng cả cung trước lẫn cung sau gây di lệch, làm lỏng khớp (dễ trật khớp háng)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10.8. Gẫy xương cụt không tổn thương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10.9. Gẫy xương cùng không tổn thương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Tổn thương cột sống không gây tổn thương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Tổn thương cột sống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11.1.1. Tổn thương bản lề cổ - lưng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11.1.2. </w:t>
            </w:r>
            <w:r w:rsidRPr="00AA07DB">
              <w:rPr>
                <w:rStyle w:val="Khc"/>
                <w:rFonts w:ascii="Arial" w:hAnsi="Arial" w:cs="Arial"/>
                <w:color w:val="000000"/>
                <w:sz w:val="20"/>
                <w:szCs w:val="20"/>
                <w:lang w:eastAsia="vi-VN"/>
              </w:rPr>
              <w:t>Tổn thương đốt sống C1 và C2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11.1.3. Xẹp, viêm dính khớp các đốt sống cổ do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11.1.3.1. Xẹp, viêm dính một - hai đốt sống cổ, đau vừa, hạn chế một phần động tác cổ - đầu (Gấp - duỗi, nghiêng trái, phải và xoay từ 0 đến 20°)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11.1.3.2. Xẹp, viêm dính trên hai đốt sống cổ, đau nhiều, trở ngại đến vận động cổ đầu (Trên 20° ở tất cả các động tác)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Tổn thương cột sống lưng - thắt lưng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11.2.1. Gẫy, xẹp thân một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11.2.2. Gẫy, xẹp thân hai hoặc ba đốt sống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11.2.2.1. Xẹp thân hai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11.2.2.2. Xẹp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11.2.2.3. Xẹp trên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 Gẫy, vỡ mỏm gai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11.3.1. Của một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11.3.2. Của hai hoặc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11.3.3. Của trên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 Gẫy, vỡ mỏm bên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11.4.1. Của một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11.4.2. Của hai hoặc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11.4.3. Của trên ba đốt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 Viêm cột sống dính khớp do chấn thương cột sống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11.5.1. Dính khớp cột sống giai đoạn 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11.5.2. Dính khớp cột sống giai đoạn lI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11.5.3. Dính khớp cột sống giai đoạn lI -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11.5.4. Dính khớp cột sống giai đoạn IV</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11.6. Trượt thân </w:t>
            </w:r>
            <w:r w:rsidRPr="00AA07DB">
              <w:rPr>
                <w:rStyle w:val="Khc"/>
                <w:rFonts w:ascii="Arial" w:hAnsi="Arial" w:cs="Arial"/>
                <w:color w:val="000000"/>
                <w:sz w:val="20"/>
                <w:szCs w:val="20"/>
              </w:rPr>
              <w:t xml:space="preserve">đốt </w:t>
            </w:r>
            <w:r w:rsidRPr="00AA07DB">
              <w:rPr>
                <w:rStyle w:val="Khc"/>
                <w:rFonts w:ascii="Arial" w:hAnsi="Arial" w:cs="Arial"/>
                <w:color w:val="000000"/>
                <w:sz w:val="20"/>
                <w:szCs w:val="20"/>
                <w:lang w:eastAsia="vi-VN"/>
              </w:rPr>
              <w:t>sống, thoát vị đĩa đệm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11.6.1. Trượt một ổ không tổn thương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11.6.2. Trượt nhiều tầng không tổn thương thần kinh</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VII. Tỷ lệ tổn thương cơ thể do tổn thương Phần mềm và Bỏng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Sẹo vết thương phần mềm và sẹo bỏng ảnh hưởng đến chức năng da và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Sẹo vết thương phần mềm và sẹo bỏng không ảnh hưởng đến điều tiết: cứ 5%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Sẹo vùng mặt, cổ diện tích từ 1,5% đến 3%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1.3. </w:t>
            </w:r>
            <w:r w:rsidRPr="00AA07DB">
              <w:rPr>
                <w:rStyle w:val="Khc"/>
                <w:rFonts w:ascii="Arial" w:hAnsi="Arial" w:cs="Arial"/>
                <w:color w:val="000000"/>
                <w:sz w:val="20"/>
                <w:szCs w:val="20"/>
                <w:lang w:eastAsia="vi-VN"/>
              </w:rPr>
              <w:t>Sẹo vùng mặt, cổ diện tích từ trên 3% diện tích cơ thể trở lên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Sẹo ở các vùng da hở khác diện tích trên 1% diện tích cơ thể gây rối loạn sắc tố ảnh hưởng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Sẹo vết thương phần mềm và sẹo bỏng ảnh hưởng chức năng da, các cơ quan liên quan và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Sẹo vùng Đầu - Mặt –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 Sẹo vùng da đầu có tóc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2.1.1.1. Nhiều sẹo vùng da đầu (từ năm sẹo trở lên) và đường kính của mỗi </w:t>
            </w:r>
            <w:r w:rsidRPr="00AA07DB">
              <w:rPr>
                <w:rStyle w:val="Khc"/>
                <w:rFonts w:ascii="Arial" w:hAnsi="Arial" w:cs="Arial"/>
                <w:color w:val="000000"/>
                <w:sz w:val="20"/>
                <w:szCs w:val="20"/>
              </w:rPr>
              <w:t xml:space="preserve">vet </w:t>
            </w:r>
            <w:r w:rsidRPr="00AA07DB">
              <w:rPr>
                <w:rStyle w:val="Khc"/>
                <w:rFonts w:ascii="Arial" w:hAnsi="Arial" w:cs="Arial"/>
                <w:color w:val="000000"/>
                <w:sz w:val="20"/>
                <w:szCs w:val="20"/>
                <w:lang w:eastAsia="vi-VN"/>
              </w:rPr>
              <w:t xml:space="preserve">sẹo dưới 2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2.1.1.2. Sẹo vùng da đầu đường kính trên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hoặc nhiều sẹo vùng da đầu (từ năm sẹo trở lên) và đường kính của mỗi sẹo từ 2 đến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2.1.1.3. Lột hoặc bỏng nửa da đầu hoặc bỏng rộng hơn nửa da đầu đã được phẫu thuật tạo hình có biểu hiện đau, gây rụng tóc sau chấn thương kèm theo di chứng đau đầu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2.1.1.4. Lột da đầu toàn bộ hoặc vết thương bỏng rộng hơn nửa da đầu sẹo dính, tóc không mọc lại được phải mang tóc già kèm theo di chứng đau đầu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Sẹo vùng mặt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2.1.2.1. Sẹo đường kính dưới 5cm, mặt biến dạng ít có ảnh hưởng rõ đến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2.1.2.2. Sẹo đường kính 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đến 10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co kéo biến dạng mặt vừa, ảnh hưởng vừa đến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2.1.2.3. Sẹo đường kính trên 10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co kéo biến dạng mặt nặng, ảnh hưởng nặng đến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 Sẹo vùng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2.1.3.1. Hạn chế vận động cổ mức độ nhẹ (không co kéo và biến dạng) hạn chế ngửa hoặc quay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2.1.3.2. Hạn chế vận động cổ mức độ vừa hạn chế ngửa, quay cổ</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2.1.3.3. Hạn chế vận động cổ mức độ nặng (sẹo dính cằm – cổ - ngực) mất ngửa, quay cổ</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Các đối tượng là diễn viên, giáo viên, nhân viên dịch vụ giao tiếp, nam, nữ thanh niên chưa lập gia đình ... tỷ lệ được cộng thêm 5 - 10% (cộng lùi)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 Sẹo vùng Lưng - Ngực - Bụng: lồi, dính, co kéo, phì đại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Diện tích sẹo từ 6% đến 8%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2.2.2. Diện tích sẹo từ 9% đến 11%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2.2.3. Diện tích sẹo vùng Lưng - Ngực - Bụng từ 12% đến 17%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2.2.4. </w:t>
            </w:r>
            <w:r w:rsidRPr="00AA07DB">
              <w:rPr>
                <w:rStyle w:val="Khc"/>
                <w:rFonts w:ascii="Arial" w:hAnsi="Arial" w:cs="Arial"/>
                <w:color w:val="000000"/>
                <w:sz w:val="20"/>
                <w:szCs w:val="20"/>
                <w:lang w:eastAsia="vi-VN"/>
              </w:rPr>
              <w:t>Diện tích sẹo vùng Lưng - Ngực - Bụng từ 18% đến 27%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2.2.5. Diện tích sẹo vùng Lưng - Ngực - Bụng từ 28% đến 35% diện tích cơ thể</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2.2.6. Diện tích sẹo vùng Lưng - Ngực - Bụng từ 36% diện tích cơ thể trở lên</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w:t>
            </w:r>
          </w:p>
          <w:p w:rsidR="002417CC" w:rsidRPr="00AA07DB" w:rsidRDefault="002417CC" w:rsidP="000E74B9">
            <w:pPr>
              <w:pStyle w:val="Khc0"/>
              <w:tabs>
                <w:tab w:val="left" w:pos="278"/>
              </w:tabs>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w:t>
            </w:r>
            <w:r w:rsidRPr="00AA07DB">
              <w:rPr>
                <w:rStyle w:val="Khc"/>
                <w:rFonts w:ascii="Arial" w:hAnsi="Arial" w:cs="Arial"/>
                <w:color w:val="000000"/>
                <w:sz w:val="20"/>
                <w:szCs w:val="20"/>
                <w:lang w:eastAsia="vi-VN"/>
              </w:rPr>
              <w:tab/>
              <w:t>Nếu diện tích sẹo chiếm từ 20% diện tích cơ thể trở lên ảnh hưởng điều tiết được cộng 10% (cộng lùi)</w:t>
            </w:r>
          </w:p>
          <w:p w:rsidR="002417CC" w:rsidRPr="00AA07DB" w:rsidRDefault="002417CC" w:rsidP="000E74B9">
            <w:pPr>
              <w:pStyle w:val="Khc0"/>
              <w:tabs>
                <w:tab w:val="left" w:pos="178"/>
              </w:tabs>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Tổn thương mất núm vú ở nữ giới dưới 55 tuổi thì được cộng lùi với tỷ lệ mất vú</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Tổn thương trong Mục 2.3 và 2.4 có diện tích sẹo trên 1% diện tích cơ thể được cộng 2% đối với vùng da kín và 5% đối với vùng da hở (cộng lùi).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2.5. Sẹo vùng tầng sinh môn - sinh dục: Áp dụng Bảng tỷ lệ tổn thương cơ </w:t>
            </w:r>
            <w:r w:rsidRPr="00AA07DB">
              <w:rPr>
                <w:rStyle w:val="Khc"/>
                <w:rFonts w:ascii="Arial" w:hAnsi="Arial" w:cs="Arial"/>
                <w:color w:val="000000"/>
                <w:sz w:val="20"/>
                <w:szCs w:val="20"/>
              </w:rPr>
              <w:t xml:space="preserve">thể </w:t>
            </w:r>
            <w:r w:rsidRPr="00AA07DB">
              <w:rPr>
                <w:rStyle w:val="Khc"/>
                <w:rFonts w:ascii="Arial" w:hAnsi="Arial" w:cs="Arial"/>
                <w:color w:val="000000"/>
                <w:sz w:val="20"/>
                <w:szCs w:val="20"/>
                <w:lang w:eastAsia="vi-VN"/>
              </w:rPr>
              <w:t>do tổn thương hệ Tiết niệu - Sinh dục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Rối loạn trên vùng sẹo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3.1. Các vết loét, vết dò không liền do rối loạn dinh dưỡng vùng sẹo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3.1.1. Đường kính vết loét dưới 1,5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1-2</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3.1.2. Đường kính vết loét từ 1,5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đến dưới 3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3.1.3. Đường kính vết loét từ 3 </w:t>
            </w:r>
            <w:r w:rsidRPr="00AA07DB">
              <w:rPr>
                <w:rStyle w:val="Khc"/>
                <w:rFonts w:ascii="Arial" w:hAnsi="Arial" w:cs="Arial"/>
                <w:color w:val="000000"/>
                <w:sz w:val="20"/>
                <w:szCs w:val="20"/>
              </w:rPr>
              <w:t xml:space="preserve">cm </w:t>
            </w:r>
            <w:r w:rsidRPr="00AA07DB">
              <w:rPr>
                <w:rStyle w:val="Khc"/>
                <w:rFonts w:ascii="Arial" w:hAnsi="Arial" w:cs="Arial"/>
                <w:color w:val="000000"/>
                <w:sz w:val="20"/>
                <w:szCs w:val="20"/>
                <w:lang w:eastAsia="vi-VN"/>
              </w:rPr>
              <w:t xml:space="preserve">đến dưới 5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3.1.4. Đường kính vết loét từ 5 đến 10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3.1.5. Đường kính vết loét trên 10 </w:t>
            </w:r>
            <w:r w:rsidRPr="00AA07DB">
              <w:rPr>
                <w:rStyle w:val="Khc"/>
                <w:rFonts w:ascii="Arial" w:hAnsi="Arial" w:cs="Arial"/>
                <w:color w:val="000000"/>
                <w:sz w:val="20"/>
                <w:szCs w:val="20"/>
              </w:rPr>
              <w:t>cm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Bỏng buốt, sẹo lồi, sẹo đổi màu, sẹo viêm:</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Ghi chú: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do nguyên nhân thần kinh, áp dụng Bảng tỷ lệ tổn thương cơ thể</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do tổn thương Xương sọ và hệ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Mảnh kim khí ở phần mềm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Còn mảnh kim khí không để lại di chứng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1-3</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vết thương phần mềm còn mảnh kim khí gây ảnh hưởng chức năng, chức phận của bộ phận mang mảnh: Tỷ lệ được tính theo di chứng chức năng của cơ quan bộ phận đó</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móng tay, móng chân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5.1. </w:t>
            </w:r>
            <w:r w:rsidRPr="00AA07DB">
              <w:rPr>
                <w:rStyle w:val="Khc"/>
                <w:rFonts w:ascii="Arial" w:hAnsi="Arial" w:cs="Arial"/>
                <w:color w:val="000000"/>
                <w:sz w:val="20"/>
                <w:szCs w:val="20"/>
                <w:lang w:eastAsia="vi-VN"/>
              </w:rPr>
              <w:t>Móng tay hoặc móng chân bị đổi màu, sần sùi có vằn ngang dọc hoặc viêm quanh móng điều trị không kết quả hay tái phát (một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5.1.1. Từ một đến ba móng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1 -4</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5.1.2. Từ bốn đến năm móng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Cụt, rụng móng tay hoặc móng chân của một chi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5.2.1. Từ một đến ba móng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 Từ bốn đến năm móng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t>VIII. Tỷ lệ tổn thương cơ thể do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Tổn thương hai mắt ảnh hưởng đến thị lực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Căn cứ vào thị lực, áp dụng Bảng tỷ lệ tổn thương cơ thể do giảm thị lực vì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Mất chức năng hai mắt (thị lực từ sáng tối âm tính đến đếm ngón tay từ 3 m trở xuống)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81 - 85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Một mắt khoét bỏ nhãn cầu, một mắt mất chức năng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Mù tuyệt đối hai mắt (thị lực sáng tối âm tính)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1.5. Một mắt khoét bỏ nhãn cầu (không lắp được mắt giả), một mắt mất chức năng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88-89</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 Khoét bỏ hai nhãn cầu lắp được mắt 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1.7. Khoét bỏ hai nhãn cầu không lắp được </w:t>
            </w:r>
            <w:r w:rsidRPr="00AA07DB">
              <w:rPr>
                <w:rStyle w:val="Khc"/>
                <w:rFonts w:ascii="Arial" w:hAnsi="Arial" w:cs="Arial"/>
                <w:color w:val="000000"/>
                <w:sz w:val="20"/>
                <w:szCs w:val="20"/>
              </w:rPr>
              <w:t xml:space="preserve">mắt </w:t>
            </w:r>
            <w:r w:rsidRPr="00AA07DB">
              <w:rPr>
                <w:rStyle w:val="Khc"/>
                <w:rFonts w:ascii="Arial" w:hAnsi="Arial" w:cs="Arial"/>
                <w:color w:val="000000"/>
                <w:sz w:val="20"/>
                <w:szCs w:val="20"/>
                <w:lang w:eastAsia="vi-VN"/>
              </w:rPr>
              <w:t>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Tổn thương một mắt ảnh hưởng đến thị lực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Căn cứ vào thị lực, áp dụng Bảng tỷ lệ tổn thương cơ thể do giảm thị lực vì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2.2. Mù một </w:t>
            </w:r>
            <w:r w:rsidRPr="00AA07DB">
              <w:rPr>
                <w:rStyle w:val="Khc"/>
                <w:rFonts w:ascii="Arial" w:hAnsi="Arial" w:cs="Arial"/>
                <w:color w:val="000000"/>
                <w:sz w:val="20"/>
                <w:szCs w:val="20"/>
              </w:rPr>
              <w:t xml:space="preserve">mắt </w:t>
            </w:r>
            <w:r w:rsidRPr="00AA07DB">
              <w:rPr>
                <w:rStyle w:val="Khc"/>
                <w:rFonts w:ascii="Arial" w:hAnsi="Arial" w:cs="Arial"/>
                <w:color w:val="000000"/>
                <w:sz w:val="20"/>
                <w:szCs w:val="20"/>
                <w:lang w:eastAsia="vi-VN"/>
              </w:rPr>
              <w:t>(mắt còn lại bình thường), nếu chưa khoét bỏ nhãn cầu</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2.3. Khoét bỏ nhãn cầu, lắp được </w:t>
            </w:r>
            <w:r w:rsidRPr="00AA07DB">
              <w:rPr>
                <w:rStyle w:val="Khc"/>
                <w:rFonts w:ascii="Arial" w:hAnsi="Arial" w:cs="Arial"/>
                <w:color w:val="000000"/>
                <w:sz w:val="20"/>
                <w:szCs w:val="20"/>
              </w:rPr>
              <w:t xml:space="preserve">mắt </w:t>
            </w:r>
            <w:r w:rsidRPr="00AA07DB">
              <w:rPr>
                <w:rStyle w:val="Khc"/>
                <w:rFonts w:ascii="Arial" w:hAnsi="Arial" w:cs="Arial"/>
                <w:color w:val="000000"/>
                <w:sz w:val="20"/>
                <w:szCs w:val="20"/>
                <w:lang w:eastAsia="vi-VN"/>
              </w:rPr>
              <w:t>giả</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Đã khoét bỏ một nhãn cầu, không lắp được mắt giả (do biến dạng mi, cạn cùng đồ, vỡ thành xương hốc mắt), ảnh hưởng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Đục nhân mắt do chấn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Chưa mổ: Căn cứ vào thị lực, áp dụng Bảng tỷ lệ tổn thương cơ thể do giảm thị lực vì tổn thương Cơ quan thị giác và cộng lùi 10%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Tổn thương ngoài nhãn cầu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Tắc lệ đạo, rò lệ đạo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 Tắc (đã hoặc chưa phẫu thuật)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4.1.2. Rò lệ đạo</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4.1.2.1. </w:t>
            </w:r>
            <w:r w:rsidRPr="00AA07DB">
              <w:rPr>
                <w:rStyle w:val="Khc"/>
                <w:rFonts w:ascii="Arial" w:hAnsi="Arial" w:cs="Arial"/>
                <w:color w:val="000000"/>
                <w:sz w:val="20"/>
                <w:szCs w:val="20"/>
                <w:lang w:eastAsia="vi-VN"/>
              </w:rPr>
              <w:t>Đã phẫu thuật kết quả tốt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4.1.2.2. Đã phẫu thuật kết quả không tốt hoặc chưa phẫu thuật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Khuyết xương thành hốc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Rò viêm xương thành hốc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4.4. Sẹo co kéo hở mi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chức năng thị giác do tổn thương thần kinh chi phối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Thị trường thu hẹp (do tổn thương não vùng chẩm trong chẩn thương)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5.2.1. Thị trường còn khoảng 30° xung quanh điểm cố định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5.2.1.1. Thị trường thu hẹp ở một bên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5.2.1.2. Thị trường thu hẹp cả hai bên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 Thị trường còn khoảng 10° xung quanh điểm cố định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5.2.2.1. Ở một bên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5.2.2.2. Ở cả hai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5.3. Ám điểm trung tâm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5.3.1. Ám điểm ở một bên </w:t>
            </w:r>
            <w:r w:rsidRPr="00AA07DB">
              <w:rPr>
                <w:rStyle w:val="Khc"/>
                <w:rFonts w:ascii="Arial" w:hAnsi="Arial" w:cs="Arial"/>
                <w:color w:val="000000"/>
                <w:sz w:val="20"/>
                <w:szCs w:val="20"/>
              </w:rPr>
              <w:t>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5.3.2. Ám điểm ở cả hai </w:t>
            </w:r>
            <w:r w:rsidRPr="00AA07DB">
              <w:rPr>
                <w:rStyle w:val="Khc"/>
                <w:rFonts w:ascii="Arial" w:hAnsi="Arial" w:cs="Arial"/>
                <w:color w:val="000000"/>
                <w:sz w:val="20"/>
                <w:szCs w:val="20"/>
              </w:rPr>
              <w:t>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 Bán manh (do tổn thương ở giao thoa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 Bán manh vẫn giữ được sức nhìn (thị lực trung tâm)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5.4.1.1. Bán manh cùng bên (phải hoặc trái)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5.4.1.2. Bán manh khác bên phía mũi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5.4.1.3. Bán manh khác bên phía hai thái dương</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5.4.1.4. Bán manh góc 1/4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5.4.1.5. Bán manh góc 1/4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5.4.1.6. Bán manh ngang trên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5.4.1.7. Bán manh ngang dưới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5.4.2. Bán manh kèm theo mất thị lực trung tâm một bên hay cả hai bên: Tỷ lệ theo Bảng tỷ lệ tổn thương cơ thể do tổn thương cơ quan thị giác nhưng tối đa không quá 81%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 Song thị</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5.5.1. Song thị ở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5.5.2. Song thị cả hai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5.6. Rối loạn sắc giác và thích nghi bóng tối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5.7. Sụp mi một mắt (do tổn thương dây thần kinh số III)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5.7.1. </w:t>
            </w:r>
            <w:r w:rsidRPr="00AA07DB">
              <w:rPr>
                <w:rStyle w:val="Khc"/>
                <w:rFonts w:ascii="Arial" w:hAnsi="Arial" w:cs="Arial"/>
                <w:color w:val="000000"/>
                <w:sz w:val="20"/>
                <w:szCs w:val="20"/>
                <w:lang w:eastAsia="vi-VN"/>
              </w:rPr>
              <w:t>Độ 1: Sụp mi che giác mạc &gt; 2 mm: Căn cứ vào thị lực, áp dụng Bảng tỷ lệ tổn thương cơ thể do tổn thương cơ quan thị giác, cộng lùi 5% do ảnh hưởng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5.7.2. Độ 2: Sụp mi che giác mạc đến trên đồng tử: Căn cứ vào thị lực, áp dụng Bảng tỷ lệ tổn thương cơ thể do tổn thương cơ quan thị giác, cộng lùi 5% do ảnh hưởng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5.7.3. Độ 3: Sụp mi che giác mạc qua bờ đồng tử phía dưới: Căn cứ vào thị lực, áp dụng Bảng tỷ lệ tổn thương cơ thể do tổn thương cơ quan thị giác, cộng lùi 10% do ảnh hưởng thẩm mỹ</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5.9. Liệt điều tiết và liệt cơ co đồng tử</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5.9.1. Một bên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5.9.2. Cả hai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5.10. Rung giật nhãn cầu đơn thuần</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5.10.1. Rung giật ở một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5.10.2. Rung giật cả hai mắt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5.11. Liệt một hay nhiều dây thần kinh vận động nhãn cầu (dây số III - nhánh vận động nhãn cầu;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 xml:space="preserve">IV; </w:t>
            </w:r>
            <w:r w:rsidRPr="00AA07DB">
              <w:rPr>
                <w:rStyle w:val="Khc"/>
                <w:rFonts w:ascii="Arial" w:hAnsi="Arial" w:cs="Arial"/>
                <w:color w:val="000000"/>
                <w:sz w:val="20"/>
                <w:szCs w:val="20"/>
              </w:rPr>
              <w:t xml:space="preserve">số VI): </w:t>
            </w:r>
            <w:r w:rsidRPr="00AA07DB">
              <w:rPr>
                <w:rStyle w:val="Khc"/>
                <w:rFonts w:ascii="Arial" w:hAnsi="Arial" w:cs="Arial"/>
                <w:color w:val="000000"/>
                <w:sz w:val="20"/>
                <w:szCs w:val="20"/>
                <w:lang w:eastAsia="vi-VN"/>
              </w:rPr>
              <w:t>Áp dụng Bảng tỷ lệ tổn thương cơ thể do tổn thương Xương sọ và hệ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5.12. Tổn thương nhánh 1 dây thần kinh </w:t>
            </w:r>
            <w:r w:rsidRPr="00AA07DB">
              <w:rPr>
                <w:rStyle w:val="Khc"/>
                <w:rFonts w:ascii="Arial" w:hAnsi="Arial" w:cs="Arial"/>
                <w:color w:val="000000"/>
                <w:sz w:val="20"/>
                <w:szCs w:val="20"/>
              </w:rPr>
              <w:t xml:space="preserve">số </w:t>
            </w:r>
            <w:r w:rsidRPr="00AA07DB">
              <w:rPr>
                <w:rStyle w:val="Khc"/>
                <w:rFonts w:ascii="Arial" w:hAnsi="Arial" w:cs="Arial"/>
                <w:color w:val="000000"/>
                <w:sz w:val="20"/>
                <w:szCs w:val="20"/>
                <w:lang w:eastAsia="vi-VN"/>
              </w:rPr>
              <w:t>V: Áp dụng Bảng tỷ lệ tổn thương cơ thể</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do tổn thương Xương sọ và hệ Thần kinh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5.13. Viêm giác mạc: Căn cứ vào thị lực, áp dụng Bảng tỷ lệ tổn thương cơ thể</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do tổn thương cơ quan thị giác. Tỷ lệ tổn thương cơ thể do giảm thị lực tối đa không quá 45% cộng cả tỷ lệ ở Mục 5.12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5.14. Teo dây thần kinh thị giác (dây thần kinh số Ii): Căn cứ vào thị lực, áp dụng Bảng tỷ lệ tổn thương cơ thể</w:t>
            </w:r>
            <w:r w:rsidRPr="00AA07DB">
              <w:rPr>
                <w:rStyle w:val="Khc"/>
                <w:rFonts w:ascii="Arial" w:hAnsi="Arial" w:cs="Arial"/>
                <w:color w:val="000000"/>
                <w:sz w:val="20"/>
                <w:szCs w:val="20"/>
              </w:rPr>
              <w:t xml:space="preserve"> </w:t>
            </w:r>
            <w:r w:rsidRPr="00AA07DB">
              <w:rPr>
                <w:rStyle w:val="Khc"/>
                <w:rFonts w:ascii="Arial" w:hAnsi="Arial" w:cs="Arial"/>
                <w:color w:val="000000"/>
                <w:sz w:val="20"/>
                <w:szCs w:val="20"/>
                <w:lang w:eastAsia="vi-VN"/>
              </w:rPr>
              <w:t>do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6. Tổn thương võng mạc: Căn cứ vào thị lực, áp dụng Bảng tỷ lệ tổn thương cơ thể do giảm thị lực vì tổn thương cơ quan thị giác</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7. Sẹo giác mạc: Căn cứ vào thị lực, áp dụng Bảng tỷ lệ tổn thương cơ thể do tổn thương cơ quan thị giác và cộng thêm (cộng lùi) 5% -10%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 Tổn hại môi trường trong suốt (thủy dịch - thủy tinh dịch)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8.1. Chấn thương nhãn cầu còn dị vật nội nhãn không </w:t>
            </w:r>
            <w:r w:rsidRPr="00AA07DB">
              <w:rPr>
                <w:rStyle w:val="Khc"/>
                <w:rFonts w:ascii="Arial" w:hAnsi="Arial" w:cs="Arial"/>
                <w:color w:val="000000"/>
                <w:sz w:val="20"/>
                <w:szCs w:val="20"/>
              </w:rPr>
              <w:t xml:space="preserve">thể </w:t>
            </w:r>
            <w:r w:rsidRPr="00AA07DB">
              <w:rPr>
                <w:rStyle w:val="Khc"/>
                <w:rFonts w:ascii="Arial" w:hAnsi="Arial" w:cs="Arial"/>
                <w:color w:val="000000"/>
                <w:sz w:val="20"/>
                <w:szCs w:val="20"/>
                <w:lang w:eastAsia="vi-VN"/>
              </w:rPr>
              <w:t>lấy được gây chứng mắt bị nhiễm đồng hoặc sắt</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8.2. Tổ chức hóa dịch kính</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0E74B9">
        <w:tblPrEx>
          <w:tblCellMar>
            <w:top w:w="0" w:type="dxa"/>
            <w:left w:w="0" w:type="dxa"/>
            <w:bottom w:w="0" w:type="dxa"/>
            <w:right w:w="0" w:type="dxa"/>
          </w:tblCellMar>
        </w:tblPrEx>
        <w:trPr>
          <w:trHeight w:val="576"/>
          <w:jc w:val="center"/>
        </w:trPr>
        <w:tc>
          <w:tcPr>
            <w:tcW w:w="438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Mục 8: Căn cứ thị lực, áp dụng thị lực tính theo Bảng tỷ lệ tổn thương cơ thể do tổn thương cơ quan thị giác và cộng lùi 5% - 10% vì nguy cơ ảnh hưởng thị lực và kích thích viêm lâu dài</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bl>
    <w:p w:rsidR="002417CC" w:rsidRPr="00AA07DB" w:rsidRDefault="002417CC" w:rsidP="002417CC">
      <w:pPr>
        <w:pStyle w:val="Tiu10"/>
        <w:keepNext/>
        <w:keepLines/>
        <w:spacing w:after="120" w:line="240" w:lineRule="auto"/>
        <w:ind w:firstLine="720"/>
        <w:jc w:val="both"/>
        <w:rPr>
          <w:rStyle w:val="Tiu1"/>
          <w:rFonts w:ascii="Arial" w:hAnsi="Arial" w:cs="Arial"/>
          <w:b/>
          <w:bCs/>
          <w:color w:val="000000"/>
          <w:sz w:val="20"/>
          <w:szCs w:val="20"/>
          <w:lang w:eastAsia="vi-VN"/>
        </w:rPr>
        <w:sectPr w:rsidR="002417CC" w:rsidRPr="00AA07DB" w:rsidSect="009D3E27">
          <w:pgSz w:w="11900" w:h="16840" w:code="9"/>
          <w:pgMar w:top="1440" w:right="1440" w:bottom="1440" w:left="1440" w:header="0" w:footer="3" w:gutter="0"/>
          <w:cols w:space="720"/>
          <w:noEndnote/>
          <w:docGrid w:linePitch="360"/>
        </w:sectPr>
      </w:pPr>
      <w:bookmarkStart w:id="1" w:name="bookmark282"/>
      <w:bookmarkStart w:id="2" w:name="bookmark283"/>
    </w:p>
    <w:p w:rsidR="002417CC" w:rsidRPr="00AA07DB" w:rsidRDefault="002417CC" w:rsidP="002417CC">
      <w:pPr>
        <w:pStyle w:val="Tiu10"/>
        <w:keepNext/>
        <w:keepLines/>
        <w:spacing w:after="0" w:line="240" w:lineRule="auto"/>
        <w:ind w:firstLine="0"/>
        <w:jc w:val="center"/>
        <w:rPr>
          <w:rStyle w:val="Tiu1"/>
          <w:rFonts w:ascii="Arial" w:hAnsi="Arial" w:cs="Arial"/>
          <w:b/>
          <w:bCs/>
          <w:color w:val="000000"/>
          <w:sz w:val="20"/>
          <w:szCs w:val="20"/>
          <w:lang w:eastAsia="vi-VN"/>
        </w:rPr>
      </w:pPr>
      <w:r w:rsidRPr="00AA07DB">
        <w:rPr>
          <w:rStyle w:val="Tiu1"/>
          <w:rFonts w:ascii="Arial" w:hAnsi="Arial" w:cs="Arial"/>
          <w:b/>
          <w:bCs/>
          <w:color w:val="000000"/>
          <w:sz w:val="20"/>
          <w:szCs w:val="20"/>
          <w:lang w:eastAsia="vi-VN"/>
        </w:rPr>
        <w:lastRenderedPageBreak/>
        <w:t>TỶ LỆ TỔN THƯƠNG CƠ THỂ DO GIẢM THỊ LỰC VÌ TỔN THƯƠNG CƠ QUAN THỊ GIÁC</w:t>
      </w:r>
      <w:bookmarkEnd w:id="1"/>
      <w:bookmarkEnd w:id="2"/>
    </w:p>
    <w:p w:rsidR="002417CC" w:rsidRPr="00AA07DB" w:rsidRDefault="002417CC" w:rsidP="002417CC">
      <w:pPr>
        <w:pStyle w:val="Tiu10"/>
        <w:keepNext/>
        <w:keepLines/>
        <w:spacing w:after="0" w:line="240" w:lineRule="auto"/>
        <w:ind w:firstLine="0"/>
        <w:jc w:val="center"/>
        <w:rPr>
          <w:rFonts w:ascii="Arial" w:hAnsi="Arial" w:cs="Arial"/>
          <w:sz w:val="20"/>
          <w:szCs w:val="20"/>
        </w:rPr>
      </w:pPr>
    </w:p>
    <w:p w:rsidR="002417CC" w:rsidRPr="00AA07DB" w:rsidRDefault="002417CC" w:rsidP="002417CC">
      <w:pPr>
        <w:pStyle w:val="Vnbnnidung0"/>
        <w:spacing w:after="120" w:line="240" w:lineRule="auto"/>
        <w:ind w:firstLine="720"/>
        <w:jc w:val="both"/>
        <w:rPr>
          <w:rFonts w:ascii="Arial" w:hAnsi="Arial" w:cs="Arial"/>
          <w:sz w:val="20"/>
          <w:szCs w:val="20"/>
        </w:rPr>
      </w:pPr>
      <w:r w:rsidRPr="00AA07DB">
        <w:rPr>
          <w:rStyle w:val="Vnbnnidung"/>
          <w:rFonts w:ascii="Arial" w:hAnsi="Arial" w:cs="Arial"/>
          <w:color w:val="000000"/>
          <w:sz w:val="20"/>
          <w:szCs w:val="20"/>
          <w:lang w:eastAsia="vi-VN"/>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8/10 - 10/10 (bình thường), 7/10 - 6/10 (giảm rất nhẹ), 5/10, 4/10 ... đến sáng - tối âm tính. Thị lực đếm ngón tay 3 m trở xuống được coi là mù.</w:t>
      </w:r>
    </w:p>
    <w:tbl>
      <w:tblPr>
        <w:tblW w:w="5000" w:type="pct"/>
        <w:jc w:val="center"/>
        <w:tblCellMar>
          <w:left w:w="0" w:type="dxa"/>
          <w:right w:w="0" w:type="dxa"/>
        </w:tblCellMar>
        <w:tblLook w:val="0000" w:firstRow="0" w:lastRow="0" w:firstColumn="0" w:lastColumn="0" w:noHBand="0" w:noVBand="0"/>
      </w:tblPr>
      <w:tblGrid>
        <w:gridCol w:w="1484"/>
        <w:gridCol w:w="894"/>
        <w:gridCol w:w="649"/>
        <w:gridCol w:w="645"/>
        <w:gridCol w:w="640"/>
        <w:gridCol w:w="793"/>
        <w:gridCol w:w="753"/>
        <w:gridCol w:w="759"/>
        <w:gridCol w:w="764"/>
        <w:gridCol w:w="793"/>
        <w:gridCol w:w="836"/>
      </w:tblGrid>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Thị lực</w:t>
            </w:r>
          </w:p>
          <w:p w:rsidR="002417CC" w:rsidRPr="00AA07DB" w:rsidRDefault="002417CC" w:rsidP="000E74B9">
            <w:pPr>
              <w:pStyle w:val="Khc0"/>
              <w:spacing w:after="0" w:line="240" w:lineRule="auto"/>
              <w:ind w:firstLine="0"/>
              <w:jc w:val="center"/>
              <w:rPr>
                <w:rFonts w:ascii="Arial" w:hAnsi="Arial" w:cs="Arial"/>
                <w:sz w:val="20"/>
                <w:szCs w:val="20"/>
              </w:rPr>
            </w:pP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10/10</w:t>
            </w:r>
          </w:p>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8/10</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7/10</w:t>
            </w:r>
          </w:p>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6/10</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5/10</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4/10</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3/10</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2/10</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1/10</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1/20</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Dưới 1/20</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rPr>
              <w:t>ST</w:t>
            </w:r>
          </w:p>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10/10-8/10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0</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14</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7/10-6/10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14</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14</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14</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14</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17</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65</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1/20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25</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dưới 1/20</w:t>
            </w:r>
          </w:p>
        </w:tc>
        <w:tc>
          <w:tcPr>
            <w:tcW w:w="496"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c>
          <w:tcPr>
            <w:tcW w:w="36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35</w:t>
            </w:r>
          </w:p>
        </w:tc>
        <w:tc>
          <w:tcPr>
            <w:tcW w:w="35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35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418"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c>
          <w:tcPr>
            <w:tcW w:w="421"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c>
          <w:tcPr>
            <w:tcW w:w="424"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c>
          <w:tcPr>
            <w:tcW w:w="440"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c>
          <w:tcPr>
            <w:tcW w:w="464"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r>
      <w:tr w:rsidR="002417CC" w:rsidRPr="00AA07DB" w:rsidTr="000E74B9">
        <w:tblPrEx>
          <w:tblCellMar>
            <w:top w:w="0" w:type="dxa"/>
            <w:left w:w="0" w:type="dxa"/>
            <w:bottom w:w="0" w:type="dxa"/>
            <w:right w:w="0" w:type="dxa"/>
          </w:tblCellMar>
        </w:tblPrEx>
        <w:trPr>
          <w:trHeight w:val="432"/>
          <w:jc w:val="center"/>
        </w:trPr>
        <w:tc>
          <w:tcPr>
            <w:tcW w:w="824"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ST(-)</w:t>
            </w:r>
          </w:p>
        </w:tc>
        <w:tc>
          <w:tcPr>
            <w:tcW w:w="496"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w:t>
            </w:r>
          </w:p>
        </w:tc>
        <w:tc>
          <w:tcPr>
            <w:tcW w:w="36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45</w:t>
            </w:r>
          </w:p>
        </w:tc>
        <w:tc>
          <w:tcPr>
            <w:tcW w:w="358"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w:t>
            </w:r>
          </w:p>
        </w:tc>
        <w:tc>
          <w:tcPr>
            <w:tcW w:w="35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55</w:t>
            </w:r>
          </w:p>
        </w:tc>
        <w:tc>
          <w:tcPr>
            <w:tcW w:w="44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c>
          <w:tcPr>
            <w:tcW w:w="418"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65</w:t>
            </w:r>
          </w:p>
        </w:tc>
        <w:tc>
          <w:tcPr>
            <w:tcW w:w="421"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c>
          <w:tcPr>
            <w:tcW w:w="424"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c>
          <w:tcPr>
            <w:tcW w:w="440"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87</w:t>
            </w:r>
          </w:p>
        </w:tc>
      </w:tr>
    </w:tbl>
    <w:p w:rsidR="002417CC" w:rsidRPr="00AA07DB" w:rsidRDefault="002417CC" w:rsidP="002417CC">
      <w:pPr>
        <w:spacing w:after="120"/>
        <w:ind w:firstLine="720"/>
        <w:jc w:val="both"/>
        <w:rPr>
          <w:rFonts w:ascii="Arial" w:hAnsi="Arial" w:cs="Arial"/>
          <w:color w:val="auto"/>
          <w:sz w:val="20"/>
          <w:szCs w:val="20"/>
          <w:lang w:eastAsia="en-US"/>
        </w:rPr>
      </w:pPr>
    </w:p>
    <w:tbl>
      <w:tblPr>
        <w:tblW w:w="5189" w:type="pct"/>
        <w:jc w:val="center"/>
        <w:tblCellMar>
          <w:left w:w="0" w:type="dxa"/>
          <w:right w:w="0" w:type="dxa"/>
        </w:tblCellMar>
        <w:tblLook w:val="0000" w:firstRow="0" w:lastRow="0" w:firstColumn="0" w:lastColumn="0" w:noHBand="0" w:noVBand="0"/>
      </w:tblPr>
      <w:tblGrid>
        <w:gridCol w:w="8201"/>
        <w:gridCol w:w="1150"/>
      </w:tblGrid>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b/>
                <w:bCs/>
                <w:color w:val="000000"/>
                <w:sz w:val="20"/>
                <w:szCs w:val="20"/>
                <w:lang w:eastAsia="vi-VN"/>
              </w:rPr>
              <w:t>IX. Tỷ lệ tổn thương Cơ thể do tổn thương Răng - Hàm - Mặt</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Xương hàm, gò má, cung tiếp và khớp thái dương - hàm</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Gãy xương hàm trên; gãy xương hàm dưới; gãy xương gò má, cung tiếp can tốt, không ảnh hưởng chức năng</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Gãy xương hàm trên hoặc xương hàm dưới can xấu, gây sai khớp cắn</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Gãy cả xương hàm trên và xương hàm dưới can tốt</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Gãy cả xương hàm trên và xương hàm dưới can xấu, gây sai khớp can</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1.5. Gẫy xương </w:t>
            </w:r>
            <w:r w:rsidRPr="00AA07DB">
              <w:rPr>
                <w:rStyle w:val="Khc"/>
                <w:rFonts w:ascii="Arial" w:hAnsi="Arial" w:cs="Arial"/>
                <w:i/>
                <w:iCs/>
                <w:color w:val="000000"/>
                <w:sz w:val="20"/>
                <w:szCs w:val="20"/>
                <w:lang w:eastAsia="vi-VN"/>
              </w:rPr>
              <w:t xml:space="preserve">gò </w:t>
            </w:r>
            <w:r w:rsidRPr="00AA07DB">
              <w:rPr>
                <w:rStyle w:val="Khc"/>
                <w:rFonts w:ascii="Arial" w:hAnsi="Arial" w:cs="Arial"/>
                <w:color w:val="000000"/>
                <w:sz w:val="20"/>
                <w:szCs w:val="20"/>
                <w:lang w:eastAsia="vi-VN"/>
              </w:rPr>
              <w:t>má cung tiếp can xấu</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 Mất một phần xương hàm trên hoặc một phần xương hàm dưới từ cành cao trở xuống (đã tính cả tỷ lệ mất răng)</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 Mất một phần xương hàm trên và một phần xương hàm dưới từ cành cao trở xuống (đã tính cả tỷ lệ mất răng)</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1.7.1. Cùng bên</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nil"/>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1.7.2. Khác bên</w:t>
            </w:r>
          </w:p>
        </w:tc>
        <w:tc>
          <w:tcPr>
            <w:tcW w:w="615" w:type="pct"/>
            <w:tcBorders>
              <w:top w:val="single" w:sz="4" w:space="0" w:color="auto"/>
              <w:left w:val="single" w:sz="4" w:space="0" w:color="auto"/>
              <w:bottom w:val="nil"/>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 Mất toàn bộ xương hàm trên hoặc xương hàm dưới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rPr>
              <w:lastRenderedPageBreak/>
              <w:t xml:space="preserve">1.9. </w:t>
            </w:r>
            <w:r w:rsidRPr="00AA07DB">
              <w:rPr>
                <w:rStyle w:val="Khc"/>
                <w:rFonts w:ascii="Arial" w:hAnsi="Arial" w:cs="Arial"/>
                <w:color w:val="000000"/>
                <w:sz w:val="20"/>
                <w:szCs w:val="20"/>
                <w:lang w:eastAsia="vi-VN"/>
              </w:rPr>
              <w:t>Tổn thương xương hàm, khớp thái dương hàm gây dính khớp hạn chế há miệng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Style w:val="Khc"/>
                <w:rFonts w:ascii="Arial" w:hAnsi="Arial" w:cs="Arial"/>
                <w:color w:val="000000"/>
                <w:sz w:val="20"/>
                <w:szCs w:val="20"/>
                <w:lang w:eastAsia="vi-VN"/>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1.9.1. Từ 1,5 đến 3 </w:t>
            </w:r>
            <w:r w:rsidRPr="00AA07DB">
              <w:rPr>
                <w:rStyle w:val="Khc"/>
                <w:rFonts w:ascii="Arial" w:hAnsi="Arial" w:cs="Arial"/>
                <w:color w:val="000000"/>
                <w:sz w:val="20"/>
                <w:szCs w:val="20"/>
              </w:rPr>
              <w:t>cm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1.9.2. Dưới 1,5 </w:t>
            </w:r>
            <w:r w:rsidRPr="00AA07DB">
              <w:rPr>
                <w:rStyle w:val="Khc"/>
                <w:rFonts w:ascii="Arial" w:hAnsi="Arial" w:cs="Arial"/>
                <w:color w:val="000000"/>
                <w:sz w:val="20"/>
                <w:szCs w:val="20"/>
              </w:rPr>
              <w:t>cm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Răng (tính cho răng vĩnh viễn)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Mất một răng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 Mất răng cửa, răng nanh (số 1, 2, 3)</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Mất răng hàm nhỏ (số 4, 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 Mất răng hàm lớn số 7</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2.1.4. Mất răng hàm lớn số 6</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 Mất từ 2 đến 8 răng ở cả hai hàm thì tính tỷ lệ theo Mục 2.1</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Ghi chú: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 xml:space="preserve">không </w:t>
            </w:r>
            <w:r w:rsidRPr="00AA07DB">
              <w:rPr>
                <w:rStyle w:val="Khc"/>
                <w:rFonts w:ascii="Arial" w:hAnsi="Arial" w:cs="Arial"/>
                <w:color w:val="000000"/>
                <w:sz w:val="20"/>
                <w:szCs w:val="20"/>
              </w:rPr>
              <w:t xml:space="preserve">lắp </w:t>
            </w:r>
            <w:r w:rsidRPr="00AA07DB">
              <w:rPr>
                <w:rStyle w:val="Khc"/>
                <w:rFonts w:ascii="Arial" w:hAnsi="Arial" w:cs="Arial"/>
                <w:color w:val="000000"/>
                <w:sz w:val="20"/>
                <w:szCs w:val="20"/>
                <w:lang w:eastAsia="vi-VN"/>
              </w:rPr>
              <w:t xml:space="preserve">được răng giả tỷ lệ nhân đôi.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đã lắp răng giả tỷ lệ tính bằng 50% mất răng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Mất từ 8 đến 19 răng ở cả hai hàm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15-18</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Mất toàn bộ một hàm hoặc mất từ 20 răng trở lên ở cả hai hàm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 Mất toàn bộ răng hai hàm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rPr>
                <w:rFonts w:ascii="Arial" w:hAnsi="Arial" w:cs="Arial"/>
                <w:color w:val="auto"/>
                <w:sz w:val="20"/>
                <w:szCs w:val="20"/>
                <w:lang w:eastAsia="en-US"/>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Phần mềm: Khuyết hổng lớn ở xung quanh hốc miệng, tổn thương mũi, má nhưng chưa được phẫu thuật tạo hình làm trở ngại đến ăn, uống, nói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Lưỡi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Mất một phần nhỏ đầu lưỡi, ảnh hưởng đến ăn, nói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Mất một nửa đến hai phần ba lưỡi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Mất ba phần tư lưỡi, kể từ đường gai chữ V trở ra (còn gốc lưỡi)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 Tổn thương hệ thống tuyến nước bọt</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5.1. Gây hậu quả khô miệng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5.2. Gây rò kéo dài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b/>
                <w:bCs/>
                <w:color w:val="000000"/>
                <w:sz w:val="20"/>
                <w:szCs w:val="20"/>
                <w:lang w:eastAsia="vi-VN"/>
              </w:rPr>
              <w:lastRenderedPageBreak/>
              <w:t>X. Tỷ lệ tổn thương cơ thể do tổn thương Tai - Mũi - Họng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 Nghe kém hai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 Nghe kém nhẹ hai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1.1.2. Nghe kém nhẹ một tai - trung bình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1.1.3. Nghe kém nhẹ một tai -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1.1.4. Nghe kém nhẹ một tai - quá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 Nghe kém trung bình hai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1.1.5.1. Mức độ I (thiếu hụt thính lực từ 36 đến 45%)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1.1.5.2. Mức độ II (thiếu hụt thính lực từ 46 đến 55%)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1.1.6. Nghe kém trung bình một tai - nghe kém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1.1.7. Nghe kém trung bình một tai - nghe kém rất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1.1.8. Nghe kém nặng hai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1.1.8.1. Mức độ I (thiếu hụt thính lực từ 56 đến 65%)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1.1.8.2. Mức độ II (thiếu hụt thính lực từ 66 đến 75%)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46-50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1.1.9. </w:t>
            </w:r>
            <w:r w:rsidRPr="00AA07DB">
              <w:rPr>
                <w:rStyle w:val="Khc"/>
                <w:rFonts w:ascii="Arial" w:hAnsi="Arial" w:cs="Arial"/>
                <w:color w:val="000000"/>
                <w:sz w:val="20"/>
                <w:szCs w:val="20"/>
                <w:lang w:eastAsia="vi-VN"/>
              </w:rPr>
              <w:t>Nghe kém nặng một tai - Nghe kém quá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51-55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1.1.10. Nghe kém quá nặng hai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1.1.10.1. Mức độ I (thiếu hụt thính lực từ 76 đến 95%)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61 -65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1.1.10.2 Mức độ II (thiếu hụt thính lực 100%)</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 Nghe kém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1.2.1. Nghe kém nhẹ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1.2.2. Nghe kém trung bình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9</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1.2.3. Nghe kém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1.2.4. Nghe kém quá nặng một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1.3. Sẹo thủng màng nhĩ hay sẹo xơ dính màng nhĩ do sóng nổ làm giảm sức nghe. Xác định tỷ lệ theo mức độ nghe kém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1.4. Viêm tai giữa mạn tính sau chấn thương sóng nổ gây tổn thương tai giữa</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Tỷ lệ theo sức nghe và cộng thêm từ 5 đến 10 % (cộng lùi) tùy theo viêm tai giữa một bên hay hai bên, có kèm theo cholesteatome cộng thêm từ 11 đến 15 % (cộng lùi)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 vết thương vành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1.5.1. Mất một phần một vành tai hoặc sẹo co rúm một vành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1.5.2. Mất hoàn toàn một vành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1.5.3. Mất hoàn toàn hai vành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 Sẹo chít hẹp ống tai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1.6.1. Sẹo làm hẹp ống tai một bên (hạn chế âm thanh)</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1.6.2. Sẹo làm hẹp ống tai hai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1.6.3.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ống tai bị bít kín tỷ lệ tính theo mức độ nghe kém cộng lùi tỷ lệ ống tai bị bít kín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1.6.4. </w:t>
            </w:r>
            <w:r w:rsidRPr="00AA07DB">
              <w:rPr>
                <w:rStyle w:val="Khc"/>
                <w:rFonts w:ascii="Arial" w:hAnsi="Arial" w:cs="Arial"/>
                <w:color w:val="000000"/>
                <w:sz w:val="20"/>
                <w:szCs w:val="20"/>
              </w:rPr>
              <w:t xml:space="preserve">Nếu </w:t>
            </w:r>
            <w:r w:rsidRPr="00AA07DB">
              <w:rPr>
                <w:rStyle w:val="Khc"/>
                <w:rFonts w:ascii="Arial" w:hAnsi="Arial" w:cs="Arial"/>
                <w:color w:val="000000"/>
                <w:sz w:val="20"/>
                <w:szCs w:val="20"/>
                <w:lang w:eastAsia="vi-VN"/>
              </w:rPr>
              <w:t>ống tai bị bít kín gây viêm ống tai ngoài thì cộng từ 5 đến 7% ở tùng bên tai (cộng lùi)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1.7. Vỡ xương đá không để lại di chứng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1.8. Vỡ xương đá để lại di chứng: Tỷ lệ Mục 1.7 cộng tỷ lệ di chứng (cộng lùi)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 Mũi xoang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 Khuyết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2.1.1. Khuyết một phần mũi ảnh hưởng ít thẩm mỹ</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5-9</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2.1.2. Khuyết một phần mũi có chỉ định ghép da</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2.1.3. Khuyết một phần mũi có chỉ định ghép da và sụn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2.1.4. Khuyết nửa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2.1.5. Khuyết hoàn toàn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 Sẹo chít hẹp lỡ mũi (do chấn thương) ảnh hưởng đến thở</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2.2.1. Sẹo chít hẹp một lỗ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2.2.2. Sẹo bít cả một lỗ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2.2.3. Sẹo chít hẹp hai lỗ mũi, ảnh hưởng nhiều đến thở, ngửi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2.2.4. Sẹo bít hoàn toàn cả hai lỗ mũi phải thở bằng mồm</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 Tổn thương tháp mũi (Gẫy, sập xương sống mũi, vẹo vách ngăn)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Fonts w:ascii="Arial" w:hAnsi="Arial" w:cs="Arial"/>
                <w:sz w:val="20"/>
                <w:szCs w:val="20"/>
              </w:rPr>
              <w:br w:type="page"/>
            </w:r>
            <w:r w:rsidRPr="00AA07DB">
              <w:rPr>
                <w:rStyle w:val="Khc"/>
                <w:rFonts w:ascii="Arial" w:hAnsi="Arial" w:cs="Arial"/>
                <w:color w:val="000000"/>
                <w:sz w:val="20"/>
                <w:szCs w:val="20"/>
              </w:rPr>
              <w:t xml:space="preserve">2.3.1. </w:t>
            </w:r>
            <w:r w:rsidRPr="00AA07DB">
              <w:rPr>
                <w:rStyle w:val="Khc"/>
                <w:rFonts w:ascii="Arial" w:hAnsi="Arial" w:cs="Arial"/>
                <w:color w:val="000000"/>
                <w:sz w:val="20"/>
                <w:szCs w:val="20"/>
                <w:lang w:eastAsia="vi-VN"/>
              </w:rPr>
              <w:t>Không ảnh hưởng đến chức năng thở và ngửi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2.3.2. Ảnh hưởng nhiều đến thở và ngửi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 Rối loạn khứu giác một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2.4.1. Rối loạn khứu giác một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6- 10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2.4.2. Mất khứu giác hoàn toàn một bên</w:t>
            </w:r>
          </w:p>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Tỷ lệ được cộng lùi từ 5 đến 10% đối với những nghề đặc biệt sử dụng khứu giác (sản xuất nước hoa, hương liệu, nấu ăn....)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 Viêm mũi teo (Trĩ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2.5.1. Viêm mũi teo một bên mũi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2.5.2. Viêm mũi teo hai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31 -35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 Chấn thương xoang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2.6.1. Vỡ rạn hay lún thành xoang hàm hoặc xoang trán không di lệch</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2.6.2. Mất một phần hay vỡ di lệch thành xoang hàm hoặc xoang trán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2.6.3. Chấn thương phức hợp mũi - sàng (vỡ kín mũi - sàng - bướm) cộng lùi với các tổn thương phối hợp đi kèm của các cơ quan khác</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36-40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2.7. Chấn thương sọ - mặt (tầng trên, giữa, dưới) theo tỷ lệ tổn thương các chức năng liên quan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 Viêm xoang sau chấn thương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2.8.1. Viêm đơn xoang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2.8.1.1. Một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2.8.1.2. Hai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2.8.2. Viêm đa xoang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2.8.2.1. Một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2.8.2.2. Hai bên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2.8.3. Viêm xoang còn dị vật nằm trong xoang (chưa lấy ra được hoặc mổ không lấy ra được) hoặc có lỗ rò: Tỷ lệ Mục 2.8.1 hoặc 2.8.2 cộng lùi 5%</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 Họng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3.1. Sẹo làm hẹp họng, hạ họng ảnh hưởng đến nuốt nhẹ (khó nuốt chất đặc)</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11 - 15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3.2. Sẹo làm hẹp họng, hạ họng ảnh hưởng khó nuốt (khó nuốt chất lỏng)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 xml:space="preserve">3.3. Ăn qua ống thông dạ dầy </w:t>
            </w:r>
            <w:r w:rsidRPr="00AA07DB">
              <w:rPr>
                <w:rStyle w:val="Khc"/>
                <w:rFonts w:ascii="Arial" w:hAnsi="Arial" w:cs="Arial"/>
                <w:color w:val="000000"/>
                <w:sz w:val="20"/>
                <w:szCs w:val="20"/>
              </w:rPr>
              <w:t xml:space="preserve">(sonde) </w:t>
            </w:r>
            <w:r w:rsidRPr="00AA07DB">
              <w:rPr>
                <w:rStyle w:val="Khc"/>
                <w:rFonts w:ascii="Arial" w:hAnsi="Arial" w:cs="Arial"/>
                <w:color w:val="000000"/>
                <w:sz w:val="20"/>
                <w:szCs w:val="20"/>
                <w:lang w:eastAsia="vi-VN"/>
              </w:rPr>
              <w:t>hoặc phải mở thông dạ dày do không ăn được qua đường họng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71 -75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3.4. Mất vị giác: Áp dụng Bảng tỷ lệ tổn thương cơ thể do tổn thương Xương sọ và hệ Thần kinh</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 Thanh quản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 Rối loạn tiếng nói do tổn thương của thanh quản - họng hoặc các cơ vùng cổ</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 Nói khó</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4.1.1.1. Nói khó mức độ nhẹ (câu ngắn)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16-20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4.1.1.2. Nói khó mức độ vừa (từng tiếng)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26-30</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4.1.1.3. Nói khó mức độ nặng (không rõ tiếng)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4.1.2. Không nói được phải giao tiếp bằng hình thức khác</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 Rối loạn giọng nói (do tổn thương nội thanh quản - dây thanh)</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4.2.1. Nói khản giọng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11-15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4.2.2. Nói không rõ tiếng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21 -25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4.2.3. Mất tiếng</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Ghi chú: Tỷ lệ được cộng lùi thêm 10% đối với những nghề hoạt động giao tiếp hàng ngày chủ yếu bằng tiếng nói (ca sĩ, diễn viên, phát thanh viên, giáo viên, nhạc công bộ hơi...)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 Rối loạn hô hấp (khó thở thanh quản)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jc w:val="center"/>
              <w:rPr>
                <w:rFonts w:ascii="Arial" w:hAnsi="Arial" w:cs="Arial"/>
                <w:color w:val="auto"/>
                <w:sz w:val="20"/>
                <w:szCs w:val="20"/>
                <w:lang w:eastAsia="en-US"/>
              </w:rPr>
            </w:pP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4.3.1. Khó thở nhẹ (chỉ xuất hiện khi hoạt động gắng sức đặc biệt)</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21-25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4.3.2. Khó thở vừa (trung bình: khó thở xuất hiện khi gắng sức nhẹ)</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41 -45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t>4.3.3. Khó thở nặng (khó thở thường xuyên, kể cả khi nghỉ ngơi)</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61-65</w:t>
            </w:r>
          </w:p>
        </w:tc>
      </w:tr>
      <w:tr w:rsidR="002417CC" w:rsidRPr="00AA07DB" w:rsidTr="002417CC">
        <w:tblPrEx>
          <w:tblCellMar>
            <w:top w:w="0" w:type="dxa"/>
            <w:left w:w="0" w:type="dxa"/>
            <w:bottom w:w="0" w:type="dxa"/>
            <w:right w:w="0" w:type="dxa"/>
          </w:tblCellMar>
        </w:tblPrEx>
        <w:trPr>
          <w:trHeight w:val="576"/>
          <w:jc w:val="center"/>
        </w:trPr>
        <w:tc>
          <w:tcPr>
            <w:tcW w:w="4385" w:type="pct"/>
            <w:tcBorders>
              <w:top w:val="single" w:sz="4" w:space="0" w:color="auto"/>
              <w:left w:val="single" w:sz="4" w:space="0" w:color="auto"/>
              <w:bottom w:val="single" w:sz="4" w:space="0" w:color="auto"/>
              <w:right w:val="nil"/>
            </w:tcBorders>
            <w:shd w:val="clear" w:color="auto" w:fill="FFFFFF"/>
            <w:vAlign w:val="center"/>
          </w:tcPr>
          <w:p w:rsidR="002417CC" w:rsidRPr="00AA07DB" w:rsidRDefault="002417CC" w:rsidP="000E74B9">
            <w:pPr>
              <w:pStyle w:val="Khc0"/>
              <w:spacing w:after="0" w:line="240" w:lineRule="auto"/>
              <w:ind w:firstLine="0"/>
              <w:rPr>
                <w:rFonts w:ascii="Arial" w:hAnsi="Arial" w:cs="Arial"/>
                <w:sz w:val="20"/>
                <w:szCs w:val="20"/>
              </w:rPr>
            </w:pPr>
            <w:r w:rsidRPr="00AA07DB">
              <w:rPr>
                <w:rStyle w:val="Khc"/>
                <w:rFonts w:ascii="Arial" w:hAnsi="Arial" w:cs="Arial"/>
                <w:color w:val="000000"/>
                <w:sz w:val="20"/>
                <w:szCs w:val="20"/>
                <w:lang w:eastAsia="vi-VN"/>
              </w:rPr>
              <w:lastRenderedPageBreak/>
              <w:t>4.3.4. Phải mở khí quản vĩnh viễn</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2417CC" w:rsidRPr="00AA07DB" w:rsidRDefault="002417CC" w:rsidP="000E74B9">
            <w:pPr>
              <w:pStyle w:val="Khc0"/>
              <w:spacing w:after="0" w:line="240" w:lineRule="auto"/>
              <w:ind w:firstLine="0"/>
              <w:jc w:val="center"/>
              <w:rPr>
                <w:rFonts w:ascii="Arial" w:hAnsi="Arial" w:cs="Arial"/>
                <w:sz w:val="20"/>
                <w:szCs w:val="20"/>
              </w:rPr>
            </w:pPr>
            <w:r w:rsidRPr="00AA07DB">
              <w:rPr>
                <w:rStyle w:val="Khc"/>
                <w:rFonts w:ascii="Arial" w:hAnsi="Arial" w:cs="Arial"/>
                <w:color w:val="000000"/>
                <w:sz w:val="20"/>
                <w:szCs w:val="20"/>
                <w:lang w:eastAsia="vi-VN"/>
              </w:rPr>
              <w:t>81</w:t>
            </w:r>
          </w:p>
        </w:tc>
      </w:tr>
    </w:tbl>
    <w:p w:rsidR="002417CC" w:rsidRPr="00AA07DB" w:rsidRDefault="002417CC" w:rsidP="002417CC">
      <w:pPr>
        <w:pStyle w:val="Tiu10"/>
        <w:keepNext/>
        <w:keepLines/>
        <w:spacing w:after="120" w:line="240" w:lineRule="auto"/>
        <w:ind w:firstLine="720"/>
        <w:jc w:val="both"/>
        <w:rPr>
          <w:rFonts w:ascii="Arial" w:hAnsi="Arial" w:cs="Arial"/>
          <w:sz w:val="20"/>
          <w:szCs w:val="20"/>
        </w:rPr>
      </w:pPr>
      <w:bookmarkStart w:id="3" w:name="bookmark284"/>
      <w:bookmarkStart w:id="4" w:name="bookmark285"/>
      <w:r w:rsidRPr="00AA07DB">
        <w:rPr>
          <w:rStyle w:val="Tiu1"/>
          <w:rFonts w:ascii="Arial" w:hAnsi="Arial" w:cs="Arial"/>
          <w:b/>
          <w:bCs/>
          <w:color w:val="000000"/>
          <w:sz w:val="20"/>
          <w:szCs w:val="20"/>
          <w:lang w:eastAsia="vi-VN"/>
        </w:rPr>
        <w:t>Những trường hợp đặc biệt:</w:t>
      </w:r>
      <w:bookmarkEnd w:id="3"/>
      <w:bookmarkEnd w:id="4"/>
    </w:p>
    <w:p w:rsidR="002417CC" w:rsidRPr="00AA07DB" w:rsidRDefault="002417CC" w:rsidP="002417CC">
      <w:pPr>
        <w:pStyle w:val="Vnbnnidung0"/>
        <w:tabs>
          <w:tab w:val="left" w:pos="1053"/>
        </w:tabs>
        <w:spacing w:after="120" w:line="240" w:lineRule="auto"/>
        <w:ind w:firstLine="720"/>
        <w:jc w:val="both"/>
        <w:rPr>
          <w:rFonts w:ascii="Arial" w:hAnsi="Arial" w:cs="Arial"/>
          <w:sz w:val="20"/>
          <w:szCs w:val="20"/>
        </w:rPr>
      </w:pPr>
      <w:bookmarkStart w:id="5" w:name="bookmark286"/>
      <w:r w:rsidRPr="00AA07DB">
        <w:rPr>
          <w:rStyle w:val="Vnbnnidung"/>
          <w:rFonts w:ascii="Arial" w:hAnsi="Arial" w:cs="Arial"/>
          <w:color w:val="000000"/>
          <w:sz w:val="20"/>
          <w:szCs w:val="20"/>
          <w:lang w:eastAsia="vi-VN"/>
        </w:rPr>
        <w:t>1</w:t>
      </w:r>
      <w:bookmarkEnd w:id="5"/>
      <w:r w:rsidRPr="00AA07DB">
        <w:rPr>
          <w:rStyle w:val="Vnbnnidung"/>
          <w:rFonts w:ascii="Arial" w:hAnsi="Arial" w:cs="Arial"/>
          <w:color w:val="000000"/>
          <w:sz w:val="20"/>
          <w:szCs w:val="20"/>
          <w:lang w:eastAsia="vi-VN"/>
        </w:rPr>
        <w:t>. Trường hợp bị dính các khớp ngón tay (trừ ngón cái và ngón trỏ) và các khớp ngón chân (trừ ngón cái) thì số tiền bồi thường chỉ bằng 50% số tiền bồi thường quy định trong trường hợp cụt ngón đó.</w:t>
      </w:r>
    </w:p>
    <w:p w:rsidR="002417CC" w:rsidRPr="00AA07DB" w:rsidRDefault="002417CC" w:rsidP="002417CC">
      <w:pPr>
        <w:pStyle w:val="Vnbnnidung0"/>
        <w:tabs>
          <w:tab w:val="left" w:pos="1053"/>
        </w:tabs>
        <w:spacing w:after="120" w:line="240" w:lineRule="auto"/>
        <w:ind w:firstLine="720"/>
        <w:jc w:val="both"/>
        <w:rPr>
          <w:rFonts w:ascii="Arial" w:hAnsi="Arial" w:cs="Arial"/>
          <w:sz w:val="20"/>
          <w:szCs w:val="20"/>
        </w:rPr>
      </w:pPr>
      <w:bookmarkStart w:id="6" w:name="bookmark287"/>
      <w:r w:rsidRPr="00AA07DB">
        <w:rPr>
          <w:rStyle w:val="Vnbnnidung"/>
          <w:rFonts w:ascii="Arial" w:hAnsi="Arial" w:cs="Arial"/>
          <w:color w:val="000000"/>
          <w:sz w:val="20"/>
          <w:szCs w:val="20"/>
          <w:lang w:eastAsia="vi-VN"/>
        </w:rPr>
        <w:t>2</w:t>
      </w:r>
      <w:bookmarkEnd w:id="6"/>
      <w:r w:rsidRPr="00AA07DB">
        <w:rPr>
          <w:rStyle w:val="Vnbnnidung"/>
          <w:rFonts w:ascii="Arial" w:hAnsi="Arial" w:cs="Arial"/>
          <w:color w:val="000000"/>
          <w:sz w:val="20"/>
          <w:szCs w:val="20"/>
          <w:lang w:eastAsia="vi-VN"/>
        </w:rPr>
        <w:t>. Trường hợp mất hẳn chức năng của từng bộ phận hoặc hỏng vĩnh viễn chỉ được coi như mất bộ phận đó hoặc mất chi.</w:t>
      </w:r>
    </w:p>
    <w:p w:rsidR="002417CC" w:rsidRPr="00AA07DB" w:rsidRDefault="002417CC" w:rsidP="002417CC">
      <w:pPr>
        <w:pStyle w:val="Vnbnnidung0"/>
        <w:tabs>
          <w:tab w:val="left" w:pos="1053"/>
        </w:tabs>
        <w:spacing w:after="120" w:line="240" w:lineRule="auto"/>
        <w:ind w:firstLine="720"/>
        <w:jc w:val="both"/>
        <w:rPr>
          <w:rFonts w:ascii="Arial" w:hAnsi="Arial" w:cs="Arial"/>
          <w:sz w:val="20"/>
          <w:szCs w:val="20"/>
        </w:rPr>
      </w:pPr>
      <w:bookmarkStart w:id="7" w:name="bookmark288"/>
      <w:r w:rsidRPr="00AA07DB">
        <w:rPr>
          <w:rStyle w:val="Vnbnnidung"/>
          <w:rFonts w:ascii="Arial" w:hAnsi="Arial" w:cs="Arial"/>
          <w:color w:val="000000"/>
          <w:sz w:val="20"/>
          <w:szCs w:val="20"/>
          <w:lang w:eastAsia="vi-VN"/>
        </w:rPr>
        <w:t>3</w:t>
      </w:r>
      <w:bookmarkEnd w:id="7"/>
      <w:r w:rsidRPr="00AA07DB">
        <w:rPr>
          <w:rStyle w:val="Vnbnnidung"/>
          <w:rFonts w:ascii="Arial" w:hAnsi="Arial" w:cs="Arial"/>
          <w:color w:val="000000"/>
          <w:sz w:val="20"/>
          <w:szCs w:val="20"/>
          <w:lang w:eastAsia="vi-VN"/>
        </w:rPr>
        <w:t>. Trường hợp trước khi xảy ra tai nạn, người bị tai nạn chỉ còn một mắt và nay mất nốt mắt lành còn lại thì được coi như mất hoàn toàn hai mắt.</w:t>
      </w:r>
    </w:p>
    <w:p w:rsidR="002417CC" w:rsidRPr="00AA07DB" w:rsidRDefault="002417CC" w:rsidP="002417CC">
      <w:pPr>
        <w:pStyle w:val="Vnbnnidung0"/>
        <w:tabs>
          <w:tab w:val="left" w:pos="1053"/>
        </w:tabs>
        <w:spacing w:after="120" w:line="240" w:lineRule="auto"/>
        <w:ind w:firstLine="720"/>
        <w:jc w:val="both"/>
        <w:rPr>
          <w:rFonts w:ascii="Arial" w:hAnsi="Arial" w:cs="Arial"/>
          <w:sz w:val="20"/>
          <w:szCs w:val="20"/>
        </w:rPr>
      </w:pPr>
      <w:bookmarkStart w:id="8" w:name="bookmark289"/>
      <w:r w:rsidRPr="00AA07DB">
        <w:rPr>
          <w:rStyle w:val="Vnbnnidung"/>
          <w:rFonts w:ascii="Arial" w:hAnsi="Arial" w:cs="Arial"/>
          <w:color w:val="000000"/>
          <w:sz w:val="20"/>
          <w:szCs w:val="20"/>
          <w:lang w:eastAsia="vi-VN"/>
        </w:rPr>
        <w:t>4</w:t>
      </w:r>
      <w:bookmarkEnd w:id="8"/>
      <w:r w:rsidRPr="00AA07DB">
        <w:rPr>
          <w:rStyle w:val="Vnbnnidung"/>
          <w:rFonts w:ascii="Arial" w:hAnsi="Arial" w:cs="Arial"/>
          <w:color w:val="000000"/>
          <w:sz w:val="20"/>
          <w:szCs w:val="20"/>
          <w:lang w:eastAsia="vi-VN"/>
        </w:rPr>
        <w:t>. Trường hợp người bị tai nạn bị nhiều hơn một loại thương tật thì số tiền bồi thường sẽ là tổng số tiền bồi thường cho từng toại thương tật. Tổng số tiền bồi thường sẽ không vượt quá mức trách nhiệm bảo hiểm theo quy định.</w:t>
      </w:r>
    </w:p>
    <w:p w:rsidR="002417CC" w:rsidRPr="00AA07DB" w:rsidRDefault="002417CC" w:rsidP="002417CC">
      <w:pPr>
        <w:pStyle w:val="Vnbnnidung0"/>
        <w:tabs>
          <w:tab w:val="left" w:pos="1068"/>
        </w:tabs>
        <w:spacing w:after="120" w:line="240" w:lineRule="auto"/>
        <w:ind w:firstLine="720"/>
        <w:jc w:val="both"/>
        <w:rPr>
          <w:rFonts w:ascii="Arial" w:hAnsi="Arial" w:cs="Arial"/>
          <w:sz w:val="20"/>
          <w:szCs w:val="20"/>
        </w:rPr>
      </w:pPr>
      <w:bookmarkStart w:id="9" w:name="bookmark290"/>
      <w:r w:rsidRPr="00AA07DB">
        <w:rPr>
          <w:rStyle w:val="Vnbnnidung"/>
          <w:rFonts w:ascii="Arial" w:hAnsi="Arial" w:cs="Arial"/>
          <w:color w:val="000000"/>
          <w:sz w:val="20"/>
          <w:szCs w:val="20"/>
          <w:lang w:eastAsia="vi-VN"/>
        </w:rPr>
        <w:t>5</w:t>
      </w:r>
      <w:bookmarkEnd w:id="9"/>
      <w:r w:rsidRPr="00AA07DB">
        <w:rPr>
          <w:rStyle w:val="Vnbnnidung"/>
          <w:rFonts w:ascii="Arial" w:hAnsi="Arial" w:cs="Arial"/>
          <w:color w:val="000000"/>
          <w:sz w:val="20"/>
          <w:szCs w:val="20"/>
          <w:lang w:eastAsia="vi-VN"/>
        </w:rPr>
        <w:t>. Những trường hợp thương tật không được liệt kê trong Bảng quy định trả tiền bảo hiểm thiệt hại về người sẽ được bồi thường theo tỷ lệ trên cơ sở so sánh tính nghiêm trọng của nó với những trường hợp khác có trong Bảng hoặc được căn cứ vào kết luận của Hội đồng giám định y khoa.</w:t>
      </w:r>
    </w:p>
    <w:p w:rsidR="002417CC" w:rsidRPr="00AA07DB" w:rsidRDefault="002417CC" w:rsidP="002417CC">
      <w:pPr>
        <w:pStyle w:val="Vnbnnidung0"/>
        <w:tabs>
          <w:tab w:val="left" w:pos="1058"/>
        </w:tabs>
        <w:spacing w:after="120" w:line="240" w:lineRule="auto"/>
        <w:ind w:firstLine="720"/>
        <w:jc w:val="both"/>
        <w:rPr>
          <w:rFonts w:ascii="Arial" w:hAnsi="Arial" w:cs="Arial"/>
          <w:sz w:val="20"/>
          <w:szCs w:val="20"/>
        </w:rPr>
        <w:sectPr w:rsidR="002417CC" w:rsidRPr="00AA07DB" w:rsidSect="00E7218F">
          <w:pgSz w:w="11900" w:h="16840" w:code="9"/>
          <w:pgMar w:top="1440" w:right="1440" w:bottom="1440" w:left="1440" w:header="0" w:footer="3" w:gutter="0"/>
          <w:cols w:space="720"/>
          <w:noEndnote/>
          <w:docGrid w:linePitch="360"/>
        </w:sectPr>
      </w:pPr>
      <w:bookmarkStart w:id="10" w:name="bookmark291"/>
      <w:r w:rsidRPr="00AA07DB">
        <w:rPr>
          <w:rStyle w:val="Vnbnnidung"/>
          <w:rFonts w:ascii="Arial" w:hAnsi="Arial" w:cs="Arial"/>
          <w:color w:val="000000"/>
          <w:sz w:val="20"/>
          <w:szCs w:val="20"/>
          <w:lang w:eastAsia="vi-VN"/>
        </w:rPr>
        <w:t>6</w:t>
      </w:r>
      <w:bookmarkEnd w:id="10"/>
      <w:r w:rsidRPr="00AA07DB">
        <w:rPr>
          <w:rStyle w:val="Vnbnnidung"/>
          <w:rFonts w:ascii="Arial" w:hAnsi="Arial" w:cs="Arial"/>
          <w:color w:val="000000"/>
          <w:sz w:val="20"/>
          <w:szCs w:val="20"/>
          <w:lang w:eastAsia="vi-VN"/>
        </w:rPr>
        <w:t>.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mức trách nhiệm bảo hiểm theo quy đị</w:t>
      </w:r>
      <w:r>
        <w:rPr>
          <w:rStyle w:val="Vnbnnidung"/>
          <w:rFonts w:ascii="Arial" w:hAnsi="Arial" w:cs="Arial"/>
          <w:color w:val="000000"/>
          <w:sz w:val="20"/>
          <w:szCs w:val="20"/>
          <w:lang w:eastAsia="vi-VN"/>
        </w:rPr>
        <w:t>nh.</w:t>
      </w:r>
    </w:p>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1850"/>
    <w:multiLevelType w:val="hybridMultilevel"/>
    <w:tmpl w:val="3946AB5C"/>
    <w:lvl w:ilvl="0" w:tplc="24A89AB2">
      <w:start w:val="1"/>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CC"/>
    <w:rsid w:val="002417CC"/>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0527"/>
  <w15:chartTrackingRefBased/>
  <w15:docId w15:val="{6D92C99C-71A6-4CEE-AA4F-A8465922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CC"/>
    <w:pPr>
      <w:widowControl w:val="0"/>
      <w:spacing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17CC"/>
    <w:rPr>
      <w:color w:val="0066CC"/>
      <w:u w:val="single"/>
    </w:rPr>
  </w:style>
  <w:style w:type="character" w:customStyle="1" w:styleId="Vnbnnidung2">
    <w:name w:val="Văn bản nội dung (2)_"/>
    <w:link w:val="Vnbnnidung20"/>
    <w:uiPriority w:val="99"/>
    <w:rsid w:val="002417CC"/>
    <w:rPr>
      <w:rFonts w:ascii="Times New Roman" w:hAnsi="Times New Roman" w:cs="Times New Roman"/>
      <w:sz w:val="20"/>
      <w:szCs w:val="20"/>
    </w:rPr>
  </w:style>
  <w:style w:type="character" w:customStyle="1" w:styleId="Vnbnnidung">
    <w:name w:val="Văn bản nội dung_"/>
    <w:link w:val="Vnbnnidung0"/>
    <w:uiPriority w:val="99"/>
    <w:rsid w:val="002417CC"/>
    <w:rPr>
      <w:rFonts w:ascii="Times New Roman" w:hAnsi="Times New Roman" w:cs="Times New Roman"/>
      <w:sz w:val="26"/>
      <w:szCs w:val="26"/>
    </w:rPr>
  </w:style>
  <w:style w:type="character" w:customStyle="1" w:styleId="Tiu1">
    <w:name w:val="Tiêu đề #1_"/>
    <w:link w:val="Tiu10"/>
    <w:uiPriority w:val="99"/>
    <w:rsid w:val="002417CC"/>
    <w:rPr>
      <w:rFonts w:ascii="Times New Roman" w:hAnsi="Times New Roman" w:cs="Times New Roman"/>
      <w:b/>
      <w:bCs/>
      <w:sz w:val="26"/>
      <w:szCs w:val="26"/>
    </w:rPr>
  </w:style>
  <w:style w:type="character" w:customStyle="1" w:styleId="Vnbnnidung3">
    <w:name w:val="Văn bản nội dung (3)_"/>
    <w:link w:val="Vnbnnidung30"/>
    <w:uiPriority w:val="99"/>
    <w:rsid w:val="002417CC"/>
    <w:rPr>
      <w:rFonts w:ascii="Palatino Linotype" w:hAnsi="Palatino Linotype" w:cs="Palatino Linotype"/>
      <w:i/>
      <w:iCs/>
      <w:sz w:val="22"/>
    </w:rPr>
  </w:style>
  <w:style w:type="character" w:customStyle="1" w:styleId="Vnbnnidung4">
    <w:name w:val="Văn bản nội dung (4)_"/>
    <w:link w:val="Vnbnnidung40"/>
    <w:uiPriority w:val="99"/>
    <w:rsid w:val="002417CC"/>
    <w:rPr>
      <w:rFonts w:cs="Arial"/>
      <w:sz w:val="20"/>
      <w:szCs w:val="20"/>
    </w:rPr>
  </w:style>
  <w:style w:type="character" w:customStyle="1" w:styleId="Khc">
    <w:name w:val="Khác_"/>
    <w:link w:val="Khc0"/>
    <w:uiPriority w:val="99"/>
    <w:rsid w:val="002417CC"/>
    <w:rPr>
      <w:rFonts w:ascii="Times New Roman" w:hAnsi="Times New Roman" w:cs="Times New Roman"/>
      <w:sz w:val="26"/>
      <w:szCs w:val="26"/>
    </w:rPr>
  </w:style>
  <w:style w:type="character" w:customStyle="1" w:styleId="Chthchnh">
    <w:name w:val="Chú thích ảnh_"/>
    <w:link w:val="Chthchnh0"/>
    <w:uiPriority w:val="99"/>
    <w:rsid w:val="002417CC"/>
    <w:rPr>
      <w:rFonts w:ascii="Times New Roman" w:hAnsi="Times New Roman" w:cs="Times New Roman"/>
      <w:sz w:val="26"/>
      <w:szCs w:val="26"/>
    </w:rPr>
  </w:style>
  <w:style w:type="paragraph" w:customStyle="1" w:styleId="Vnbnnidung20">
    <w:name w:val="Văn bản nội dung (2)"/>
    <w:basedOn w:val="Normal"/>
    <w:link w:val="Vnbnnidung2"/>
    <w:uiPriority w:val="99"/>
    <w:rsid w:val="002417CC"/>
    <w:pPr>
      <w:spacing w:line="262" w:lineRule="auto"/>
    </w:pPr>
    <w:rPr>
      <w:rFonts w:ascii="Times New Roman" w:eastAsiaTheme="minorHAnsi" w:hAnsi="Times New Roman" w:cs="Times New Roman"/>
      <w:color w:val="auto"/>
      <w:sz w:val="20"/>
      <w:szCs w:val="20"/>
      <w:lang w:val="en-US" w:eastAsia="en-US"/>
    </w:rPr>
  </w:style>
  <w:style w:type="paragraph" w:customStyle="1" w:styleId="Vnbnnidung0">
    <w:name w:val="Văn bản nội dung"/>
    <w:basedOn w:val="Normal"/>
    <w:link w:val="Vnbnnidung"/>
    <w:uiPriority w:val="99"/>
    <w:rsid w:val="002417CC"/>
    <w:pPr>
      <w:spacing w:after="220" w:line="262"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2417CC"/>
    <w:pPr>
      <w:spacing w:after="220" w:line="262" w:lineRule="auto"/>
      <w:ind w:firstLine="540"/>
      <w:outlineLvl w:val="0"/>
    </w:pPr>
    <w:rPr>
      <w:rFonts w:ascii="Times New Roman" w:eastAsiaTheme="minorHAnsi" w:hAnsi="Times New Roman" w:cs="Times New Roman"/>
      <w:b/>
      <w:bCs/>
      <w:color w:val="auto"/>
      <w:sz w:val="26"/>
      <w:szCs w:val="26"/>
      <w:lang w:val="en-US" w:eastAsia="en-US"/>
    </w:rPr>
  </w:style>
  <w:style w:type="paragraph" w:customStyle="1" w:styleId="Vnbnnidung30">
    <w:name w:val="Văn bản nội dung (3)"/>
    <w:basedOn w:val="Normal"/>
    <w:link w:val="Vnbnnidung3"/>
    <w:uiPriority w:val="99"/>
    <w:rsid w:val="002417CC"/>
    <w:rPr>
      <w:rFonts w:ascii="Palatino Linotype" w:eastAsiaTheme="minorHAnsi" w:hAnsi="Palatino Linotype" w:cs="Palatino Linotype"/>
      <w:i/>
      <w:iCs/>
      <w:color w:val="auto"/>
      <w:sz w:val="22"/>
      <w:szCs w:val="22"/>
      <w:lang w:val="en-US" w:eastAsia="en-US"/>
    </w:rPr>
  </w:style>
  <w:style w:type="paragraph" w:customStyle="1" w:styleId="Vnbnnidung40">
    <w:name w:val="Văn bản nội dung (4)"/>
    <w:basedOn w:val="Normal"/>
    <w:link w:val="Vnbnnidung4"/>
    <w:uiPriority w:val="99"/>
    <w:rsid w:val="002417CC"/>
    <w:pPr>
      <w:spacing w:after="300"/>
      <w:jc w:val="center"/>
    </w:pPr>
    <w:rPr>
      <w:rFonts w:ascii="Arial" w:eastAsiaTheme="minorHAnsi" w:hAnsi="Arial" w:cs="Arial"/>
      <w:color w:val="auto"/>
      <w:sz w:val="20"/>
      <w:szCs w:val="20"/>
      <w:lang w:val="en-US" w:eastAsia="en-US"/>
    </w:rPr>
  </w:style>
  <w:style w:type="paragraph" w:customStyle="1" w:styleId="Khc0">
    <w:name w:val="Khác"/>
    <w:basedOn w:val="Normal"/>
    <w:link w:val="Khc"/>
    <w:uiPriority w:val="99"/>
    <w:rsid w:val="002417CC"/>
    <w:pPr>
      <w:spacing w:after="220" w:line="262" w:lineRule="auto"/>
      <w:ind w:firstLine="400"/>
    </w:pPr>
    <w:rPr>
      <w:rFonts w:ascii="Times New Roman" w:eastAsiaTheme="minorHAnsi" w:hAnsi="Times New Roman" w:cs="Times New Roman"/>
      <w:color w:val="auto"/>
      <w:sz w:val="26"/>
      <w:szCs w:val="26"/>
      <w:lang w:val="en-US" w:eastAsia="en-US"/>
    </w:rPr>
  </w:style>
  <w:style w:type="paragraph" w:customStyle="1" w:styleId="Chthchnh0">
    <w:name w:val="Chú thích ảnh"/>
    <w:basedOn w:val="Normal"/>
    <w:link w:val="Chthchnh"/>
    <w:uiPriority w:val="99"/>
    <w:rsid w:val="002417CC"/>
    <w:rPr>
      <w:rFonts w:ascii="Times New Roman" w:eastAsiaTheme="minorHAnsi" w:hAnsi="Times New Roman" w:cs="Times New Roman"/>
      <w:color w:val="auto"/>
      <w:sz w:val="26"/>
      <w:szCs w:val="26"/>
      <w:lang w:val="en-US" w:eastAsia="en-US"/>
    </w:rPr>
  </w:style>
  <w:style w:type="table" w:styleId="TableGrid">
    <w:name w:val="Table Grid"/>
    <w:basedOn w:val="TableNormal"/>
    <w:uiPriority w:val="39"/>
    <w:rsid w:val="002417CC"/>
    <w:pPr>
      <w:spacing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locked/>
    <w:rsid w:val="002417CC"/>
    <w:rPr>
      <w:rFonts w:ascii="Times New Roman" w:hAnsi="Times New Roman"/>
      <w:sz w:val="26"/>
      <w:shd w:val="clear" w:color="auto" w:fill="FFFFFF"/>
    </w:rPr>
  </w:style>
  <w:style w:type="paragraph" w:styleId="BodyText">
    <w:name w:val="Body Text"/>
    <w:basedOn w:val="Normal"/>
    <w:link w:val="BodyTextChar1"/>
    <w:uiPriority w:val="99"/>
    <w:qFormat/>
    <w:rsid w:val="002417CC"/>
    <w:pPr>
      <w:shd w:val="clear" w:color="auto" w:fill="FFFFFF"/>
      <w:spacing w:after="200" w:line="264" w:lineRule="auto"/>
      <w:ind w:firstLine="400"/>
    </w:pPr>
    <w:rPr>
      <w:rFonts w:ascii="Times New Roman" w:eastAsiaTheme="minorHAnsi" w:hAnsi="Times New Roman" w:cstheme="minorBidi"/>
      <w:color w:val="auto"/>
      <w:sz w:val="26"/>
      <w:szCs w:val="22"/>
      <w:lang w:val="en-US" w:eastAsia="en-US"/>
    </w:rPr>
  </w:style>
  <w:style w:type="character" w:customStyle="1" w:styleId="BodyTextChar">
    <w:name w:val="Body Text Char"/>
    <w:basedOn w:val="DefaultParagraphFont"/>
    <w:uiPriority w:val="99"/>
    <w:semiHidden/>
    <w:rsid w:val="002417CC"/>
    <w:rPr>
      <w:rFonts w:ascii="Courier New" w:eastAsia="Times New Roman" w:hAnsi="Courier New" w:cs="Courier New"/>
      <w:color w:val="000000"/>
      <w:szCs w:val="24"/>
      <w:lang w:val="vi-VN" w:eastAsia="vi-VN"/>
    </w:rPr>
  </w:style>
  <w:style w:type="character" w:customStyle="1" w:styleId="BodyTextChar2">
    <w:name w:val="Body Text Char2"/>
    <w:uiPriority w:val="99"/>
    <w:semiHidden/>
    <w:rsid w:val="002417CC"/>
    <w:rPr>
      <w:rFonts w:cs="Courier New"/>
      <w:color w:val="000000"/>
      <w:lang w:val="vi-VN" w:eastAsia="vi-VN"/>
    </w:rPr>
  </w:style>
  <w:style w:type="paragraph" w:styleId="Header">
    <w:name w:val="header"/>
    <w:basedOn w:val="Normal"/>
    <w:link w:val="HeaderChar"/>
    <w:uiPriority w:val="99"/>
    <w:unhideWhenUsed/>
    <w:rsid w:val="002417CC"/>
    <w:pPr>
      <w:tabs>
        <w:tab w:val="center" w:pos="4680"/>
        <w:tab w:val="right" w:pos="9360"/>
      </w:tabs>
    </w:pPr>
  </w:style>
  <w:style w:type="character" w:customStyle="1" w:styleId="HeaderChar">
    <w:name w:val="Header Char"/>
    <w:basedOn w:val="DefaultParagraphFont"/>
    <w:link w:val="Header"/>
    <w:uiPriority w:val="99"/>
    <w:rsid w:val="002417CC"/>
    <w:rPr>
      <w:rFonts w:ascii="Courier New" w:eastAsia="Times New Roman" w:hAnsi="Courier New" w:cs="Courier New"/>
      <w:color w:val="000000"/>
      <w:szCs w:val="24"/>
      <w:lang w:val="vi-VN" w:eastAsia="vi-VN"/>
    </w:rPr>
  </w:style>
  <w:style w:type="paragraph" w:styleId="Footer">
    <w:name w:val="footer"/>
    <w:basedOn w:val="Normal"/>
    <w:link w:val="FooterChar"/>
    <w:uiPriority w:val="99"/>
    <w:unhideWhenUsed/>
    <w:rsid w:val="002417CC"/>
    <w:pPr>
      <w:tabs>
        <w:tab w:val="center" w:pos="4680"/>
        <w:tab w:val="right" w:pos="9360"/>
      </w:tabs>
    </w:pPr>
  </w:style>
  <w:style w:type="character" w:customStyle="1" w:styleId="FooterChar">
    <w:name w:val="Footer Char"/>
    <w:basedOn w:val="DefaultParagraphFont"/>
    <w:link w:val="Footer"/>
    <w:uiPriority w:val="99"/>
    <w:rsid w:val="002417CC"/>
    <w:rPr>
      <w:rFonts w:ascii="Courier New" w:eastAsia="Times New Roman" w:hAnsi="Courier New" w:cs="Courier New"/>
      <w:color w:val="00000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10737</Words>
  <Characters>61205</Characters>
  <Application>Microsoft Office Word</Application>
  <DocSecurity>0</DocSecurity>
  <Lines>510</Lines>
  <Paragraphs>143</Paragraphs>
  <ScaleCrop>false</ScaleCrop>
  <Company/>
  <LinksUpToDate>false</LinksUpToDate>
  <CharactersWithSpaces>71799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2021-02-19T08:58:00Z</dcterms:created>
  <dcterms:modified xsi:type="dcterms:W3CDTF">2021-02-19T09:00:00Z</dcterms:modified>
</cp:coreProperties>
</file>